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2" w:name="tuesday-tech-with-coach-allen-brown"/>
    <w:p>
      <w:pPr>
        <w:pStyle w:val="Heading1"/>
      </w:pPr>
      <w:r>
        <w:t xml:space="preserve">Tuesday Tech with Coach Allen Brown</w:t>
      </w:r>
    </w:p>
    <w:bookmarkStart w:id="10" w:name="resellcircle-training-notes"/>
    <w:p>
      <w:pPr>
        <w:pStyle w:val="Heading2"/>
      </w:pPr>
      <w:r>
        <w:t xml:space="preserve">ResellCircle Training Notes</w:t>
      </w:r>
    </w:p>
    <w:bookmarkStart w:id="9" w:name="august-11-2026"/>
    <w:p>
      <w:pPr>
        <w:pStyle w:val="Heading3"/>
      </w:pPr>
      <w:r>
        <w:t xml:space="preserve">August 11, 2026</w:t>
      </w:r>
    </w:p>
    <w:bookmarkEnd w:id="9"/>
    <w:bookmarkEnd w:id="10"/>
    <w:bookmarkStart w:id="11" w:name="Xcb47869f16f3027ac677f6b95c2573e509c5540"/>
    <w:p>
      <w:pPr>
        <w:pStyle w:val="Heading2"/>
      </w:pPr>
      <w:r>
        <w:t xml:space="preserve">Concentrated Focus and Building Marketing Muscle Memory</w:t>
      </w:r>
    </w:p>
    <w:p>
      <w:pPr>
        <w:pStyle w:val="FirstParagraph"/>
      </w:pPr>
      <w:r>
        <w:t xml:space="preserve">Internet marketing works best when there is concentrated focus. The goals inside ResellCircle are not intended to create unnecessary work. They are designed to help members develop the habits and muscle memory needed to market consistently.</w:t>
      </w:r>
    </w:p>
    <w:p>
      <w:pPr>
        <w:pStyle w:val="BodyText"/>
      </w:pPr>
      <w:r>
        <w:t xml:space="preserve">The purpose is not simply to complete five goals and stop. The activities within those goals represent things members should continue doing after the goals are completed.</w:t>
      </w:r>
    </w:p>
    <w:p>
      <w:pPr>
        <w:pStyle w:val="BodyText"/>
      </w:pPr>
      <w:r>
        <w:t xml:space="preserve">Coach Allen Brown discussed possibly changing or expanding the current goals so that education becomes a stronger part of the process. One possibility is requiring members to complete a 30-minute training course before advancing to another goal.</w:t>
      </w:r>
    </w:p>
    <w:p>
      <w:pPr>
        <w:pStyle w:val="BodyText"/>
      </w:pPr>
      <w:r>
        <w:t xml:space="preserve">The intention is to make sure members understand:</w:t>
      </w:r>
    </w:p>
    <w:p>
      <w:pPr>
        <w:pStyle w:val="Compact"/>
        <w:numPr>
          <w:ilvl w:val="0"/>
          <w:numId w:val="1001"/>
        </w:numPr>
      </w:pPr>
      <w:r>
        <w:t xml:space="preserve">What internet marketing is</w:t>
      </w:r>
    </w:p>
    <w:p>
      <w:pPr>
        <w:pStyle w:val="Compact"/>
        <w:numPr>
          <w:ilvl w:val="0"/>
          <w:numId w:val="1001"/>
        </w:numPr>
      </w:pPr>
      <w:r>
        <w:t xml:space="preserve">Why certain marketing activities matter</w:t>
      </w:r>
    </w:p>
    <w:p>
      <w:pPr>
        <w:pStyle w:val="Compact"/>
        <w:numPr>
          <w:ilvl w:val="0"/>
          <w:numId w:val="1001"/>
        </w:numPr>
      </w:pPr>
      <w:r>
        <w:t xml:space="preserve">How the ResellCircle system works</w:t>
      </w:r>
    </w:p>
    <w:p>
      <w:pPr>
        <w:pStyle w:val="Compact"/>
        <w:numPr>
          <w:ilvl w:val="0"/>
          <w:numId w:val="1001"/>
        </w:numPr>
      </w:pPr>
      <w:r>
        <w:t xml:space="preserve">What activities should continue after the initial goals</w:t>
      </w:r>
    </w:p>
    <w:p>
      <w:pPr>
        <w:pStyle w:val="Compact"/>
        <w:numPr>
          <w:ilvl w:val="0"/>
          <w:numId w:val="1001"/>
        </w:numPr>
      </w:pPr>
      <w:r>
        <w:t xml:space="preserve">How to market instead of simply completing tasks</w:t>
      </w:r>
    </w:p>
    <w:p>
      <w:pPr>
        <w:pStyle w:val="FirstParagraph"/>
      </w:pPr>
      <w:r>
        <w:t xml:space="preserve">The goal system should develop both</w:t>
      </w:r>
      <w:r>
        <w:t xml:space="preserve"> </w:t>
      </w:r>
      <w:r>
        <w:rPr>
          <w:b/>
          <w:bCs/>
        </w:rPr>
        <w:t xml:space="preserve">action and understanding</w:t>
      </w:r>
      <w:r>
        <w:t xml:space="preserve">.</w:t>
      </w:r>
    </w:p>
    <w:p>
      <w:r>
        <w:pict>
          <v:rect style="width:0;height:1.5pt" o:hralign="center" o:hrstd="t" o:hr="t"/>
        </w:pict>
      </w:r>
    </w:p>
    <w:bookmarkEnd w:id="11"/>
    <w:bookmarkEnd w:id="12"/>
    <w:bookmarkStart w:id="13" w:name="turning-knowledge-into-a-product"/>
    <w:p>
      <w:pPr>
        <w:pStyle w:val="Heading1"/>
      </w:pPr>
      <w:r>
        <w:t xml:space="preserve">Turning Knowledge Into a Product</w:t>
      </w:r>
    </w:p>
    <w:p>
      <w:pPr>
        <w:pStyle w:val="FirstParagraph"/>
      </w:pPr>
      <w:r>
        <w:t xml:space="preserve">One of the major lessons of the night was:</w:t>
      </w:r>
    </w:p>
    <w:p>
      <w:pPr>
        <w:pStyle w:val="BodyText"/>
      </w:pPr>
      <w:r>
        <w:rPr>
          <w:b/>
          <w:bCs/>
        </w:rPr>
        <w:t xml:space="preserve">Take what you know, organize it into a system, solve a problem with it, and sell the value of that knowledge.</w:t>
      </w:r>
    </w:p>
    <w:p>
      <w:pPr>
        <w:pStyle w:val="BodyText"/>
      </w:pPr>
      <w:r>
        <w:t xml:space="preserve">Coach Allen Brown used his Boot Patrol business as the main case study.</w:t>
      </w:r>
    </w:p>
    <w:p>
      <w:pPr>
        <w:pStyle w:val="BodyText"/>
      </w:pPr>
      <w:r>
        <w:t xml:space="preserve">He explained that he operated a vehicle-booting business during approximately 1995–1998 and says the business generated more than $100,000 annually.</w:t>
      </w:r>
    </w:p>
    <w:p>
      <w:pPr>
        <w:pStyle w:val="BodyText"/>
      </w:pPr>
      <w:r>
        <w:t xml:space="preserve">He recently returned to the industry and has begun building Boot Patrol again, obtaining several parking lots.</w:t>
      </w:r>
    </w:p>
    <w:p>
      <w:pPr>
        <w:pStyle w:val="BodyText"/>
      </w:pPr>
      <w:r>
        <w:t xml:space="preserve">The larger lesson was not that everyone should start a booting company.</w:t>
      </w:r>
    </w:p>
    <w:p>
      <w:pPr>
        <w:pStyle w:val="BodyText"/>
      </w:pPr>
      <w:r>
        <w:t xml:space="preserve">The lesson was that experience and knowledge can be transformed into:</w:t>
      </w:r>
    </w:p>
    <w:p>
      <w:pPr>
        <w:pStyle w:val="BodyText"/>
      </w:pPr>
      <w:r>
        <w:rPr>
          <w:b/>
          <w:bCs/>
        </w:rPr>
        <w:t xml:space="preserve">Knowledge → System → Course → Product → Additional Services → Recurring Revenue</w:t>
      </w:r>
    </w:p>
    <w:p>
      <w:r>
        <w:pict>
          <v:rect style="width:0;height:1.5pt" o:hralign="center" o:hrstd="t" o:hr="t"/>
        </w:pict>
      </w:r>
    </w:p>
    <w:bookmarkEnd w:id="13"/>
    <w:bookmarkStart w:id="14" w:name="the-boot-patrol-case-study"/>
    <w:p>
      <w:pPr>
        <w:pStyle w:val="Heading1"/>
      </w:pPr>
      <w:r>
        <w:t xml:space="preserve">The Boot Patrol Case Study</w:t>
      </w:r>
    </w:p>
    <w:p>
      <w:pPr>
        <w:pStyle w:val="FirstParagraph"/>
      </w:pPr>
      <w:r>
        <w:t xml:space="preserve">Vehicle booting involves working with authorized private-property owners to enforce parking rules on their property.</w:t>
      </w:r>
    </w:p>
    <w:p>
      <w:pPr>
        <w:pStyle w:val="BodyText"/>
      </w:pPr>
      <w:r>
        <w:t xml:space="preserve">Property owners may experience problems when unauthorized vehicles occupy spaces intended for customers, employees, tenants or other authorized users.</w:t>
      </w:r>
    </w:p>
    <w:p>
      <w:pPr>
        <w:pStyle w:val="BodyText"/>
      </w:pPr>
      <w:r>
        <w:t xml:space="preserve">The service addresses the property owner’s frustration by helping protect and manage those parking spaces.</w:t>
      </w:r>
    </w:p>
    <w:p>
      <w:pPr>
        <w:pStyle w:val="BodyText"/>
      </w:pPr>
      <w:r>
        <w:t xml:space="preserve">The marketing message presented was similar to:</w:t>
      </w:r>
    </w:p>
    <w:p>
      <w:pPr>
        <w:pStyle w:val="BodyText"/>
      </w:pPr>
      <w:r>
        <w:rPr>
          <w:b/>
          <w:bCs/>
        </w:rPr>
        <w:t xml:space="preserve">“Stop the frustration. Take back your lot.”</w:t>
      </w:r>
    </w:p>
    <w:p>
      <w:pPr>
        <w:pStyle w:val="BodyText"/>
      </w:pPr>
      <w:r>
        <w:t xml:space="preserve">That headline works because it communicates:</w:t>
      </w:r>
    </w:p>
    <w:p>
      <w:pPr>
        <w:pStyle w:val="BodyText"/>
      </w:pPr>
      <w:r>
        <w:rPr>
          <w:b/>
          <w:bCs/>
        </w:rPr>
        <w:t xml:space="preserve">Problem → Emotion → Solution → Desired Result</w:t>
      </w:r>
    </w:p>
    <w:p>
      <w:pPr>
        <w:pStyle w:val="BodyText"/>
      </w:pPr>
      <w:r>
        <w:t xml:space="preserve">Rather than simply advertising:</w:t>
      </w:r>
    </w:p>
    <w:p>
      <w:pPr>
        <w:pStyle w:val="BodyText"/>
      </w:pPr>
      <w:r>
        <w:t xml:space="preserve">“Vehicle Booting Services”</w:t>
      </w:r>
    </w:p>
    <w:p>
      <w:pPr>
        <w:pStyle w:val="BodyText"/>
      </w:pPr>
      <w:r>
        <w:t xml:space="preserve">the marketing speaks directly to the owner’s frustration.</w:t>
      </w:r>
    </w:p>
    <w:p>
      <w:r>
        <w:pict>
          <v:rect style="width:0;height:1.5pt" o:hralign="center" o:hrstd="t" o:hr="t"/>
        </w:pict>
      </w:r>
    </w:p>
    <w:bookmarkEnd w:id="14"/>
    <w:bookmarkStart w:id="15" w:name="sell-the-problem-you-solve"/>
    <w:p>
      <w:pPr>
        <w:pStyle w:val="Heading1"/>
      </w:pPr>
      <w:r>
        <w:t xml:space="preserve">Sell the Problem You Solve</w:t>
      </w:r>
    </w:p>
    <w:p>
      <w:pPr>
        <w:pStyle w:val="FirstParagraph"/>
      </w:pPr>
      <w:r>
        <w:t xml:space="preserve">One of the biggest marketing lessons was to stop thinking only about what the product or service</w:t>
      </w:r>
      <w:r>
        <w:t xml:space="preserve"> </w:t>
      </w:r>
      <w:r>
        <w:rPr>
          <w:i/>
          <w:iCs/>
        </w:rPr>
        <w:t xml:space="preserve">is</w:t>
      </w:r>
      <w:r>
        <w:t xml:space="preserve">.</w:t>
      </w:r>
    </w:p>
    <w:p>
      <w:pPr>
        <w:pStyle w:val="BodyText"/>
      </w:pPr>
      <w:r>
        <w:t xml:space="preserve">Instead ask:</w:t>
      </w:r>
    </w:p>
    <w:p>
      <w:pPr>
        <w:pStyle w:val="BodyText"/>
      </w:pPr>
      <w:r>
        <w:rPr>
          <w:b/>
          <w:bCs/>
        </w:rPr>
        <w:t xml:space="preserve">What problem am I solving?</w:t>
      </w:r>
    </w:p>
    <w:p>
      <w:pPr>
        <w:pStyle w:val="BodyText"/>
      </w:pPr>
      <w:r>
        <w:t xml:space="preserve">Boot Patrol solves one problem for the property owner:</w:t>
      </w:r>
    </w:p>
    <w:p>
      <w:pPr>
        <w:pStyle w:val="BodyText"/>
      </w:pPr>
      <w:r>
        <w:t xml:space="preserve">Unauthorized vehicles are interfering with legitimate parking.</w:t>
      </w:r>
    </w:p>
    <w:p>
      <w:pPr>
        <w:pStyle w:val="BodyText"/>
      </w:pPr>
      <w:r>
        <w:t xml:space="preserve">But Coach Allen Brown’s course solves a different problem for the course buyer:</w:t>
      </w:r>
    </w:p>
    <w:p>
      <w:pPr>
        <w:pStyle w:val="BodyText"/>
      </w:pPr>
      <w:r>
        <w:rPr>
          <w:b/>
          <w:bCs/>
        </w:rPr>
        <w:t xml:space="preserve">“I want an opportunity to become an entrepreneur, but I don’t know what business to start or how to start something without a large investment.”</w:t>
      </w:r>
    </w:p>
    <w:p>
      <w:pPr>
        <w:pStyle w:val="BodyText"/>
      </w:pPr>
      <w:r>
        <w:t xml:space="preserve">The course is therefore not really selling parking boots.</w:t>
      </w:r>
    </w:p>
    <w:p>
      <w:pPr>
        <w:pStyle w:val="BodyText"/>
      </w:pPr>
      <w:r>
        <w:t xml:space="preserve">It is selling:</w:t>
      </w:r>
    </w:p>
    <w:p>
      <w:pPr>
        <w:pStyle w:val="Compact"/>
        <w:numPr>
          <w:ilvl w:val="0"/>
          <w:numId w:val="1002"/>
        </w:numPr>
      </w:pPr>
      <w:r>
        <w:t xml:space="preserve">A skill set</w:t>
      </w:r>
    </w:p>
    <w:p>
      <w:pPr>
        <w:pStyle w:val="Compact"/>
        <w:numPr>
          <w:ilvl w:val="0"/>
          <w:numId w:val="1002"/>
        </w:numPr>
      </w:pPr>
      <w:r>
        <w:t xml:space="preserve">A business model</w:t>
      </w:r>
    </w:p>
    <w:p>
      <w:pPr>
        <w:pStyle w:val="Compact"/>
        <w:numPr>
          <w:ilvl w:val="0"/>
          <w:numId w:val="1002"/>
        </w:numPr>
      </w:pPr>
      <w:r>
        <w:t xml:space="preserve">A process</w:t>
      </w:r>
    </w:p>
    <w:p>
      <w:pPr>
        <w:pStyle w:val="Compact"/>
        <w:numPr>
          <w:ilvl w:val="0"/>
          <w:numId w:val="1002"/>
        </w:numPr>
      </w:pPr>
      <w:r>
        <w:t xml:space="preserve">Knowledge</w:t>
      </w:r>
    </w:p>
    <w:p>
      <w:pPr>
        <w:pStyle w:val="Compact"/>
        <w:numPr>
          <w:ilvl w:val="0"/>
          <w:numId w:val="1002"/>
        </w:numPr>
      </w:pPr>
      <w:r>
        <w:t xml:space="preserve">Templates</w:t>
      </w:r>
    </w:p>
    <w:p>
      <w:pPr>
        <w:pStyle w:val="Compact"/>
        <w:numPr>
          <w:ilvl w:val="0"/>
          <w:numId w:val="1002"/>
        </w:numPr>
      </w:pPr>
      <w:r>
        <w:t xml:space="preserve">Guidance</w:t>
      </w:r>
    </w:p>
    <w:p>
      <w:pPr>
        <w:pStyle w:val="Compact"/>
        <w:numPr>
          <w:ilvl w:val="0"/>
          <w:numId w:val="1002"/>
        </w:numPr>
      </w:pPr>
      <w:r>
        <w:t xml:space="preserve">A potential path into entrepreneurship</w:t>
      </w:r>
    </w:p>
    <w:p>
      <w:pPr>
        <w:pStyle w:val="FirstParagraph"/>
      </w:pPr>
      <w:r>
        <w:t xml:space="preserve">The</w:t>
      </w:r>
      <w:r>
        <w:t xml:space="preserve"> </w:t>
      </w:r>
      <w:r>
        <w:rPr>
          <w:b/>
          <w:bCs/>
        </w:rPr>
        <w:t xml:space="preserve">how-to</w:t>
      </w:r>
      <w:r>
        <w:t xml:space="preserve"> </w:t>
      </w:r>
      <w:r>
        <w:t xml:space="preserve">becomes the product.</w:t>
      </w:r>
    </w:p>
    <w:p>
      <w:r>
        <w:pict>
          <v:rect style="width:0;height:1.5pt" o:hralign="center" o:hrstd="t" o:hr="t"/>
        </w:pict>
      </w:r>
    </w:p>
    <w:bookmarkEnd w:id="15"/>
    <w:bookmarkStart w:id="16" w:name="creating-marketing-materials-that-sell"/>
    <w:p>
      <w:pPr>
        <w:pStyle w:val="Heading1"/>
      </w:pPr>
      <w:r>
        <w:t xml:space="preserve">Creating Marketing Materials That Sell</w:t>
      </w:r>
    </w:p>
    <w:p>
      <w:pPr>
        <w:pStyle w:val="FirstParagraph"/>
      </w:pPr>
      <w:r>
        <w:t xml:space="preserve">Every piece of marketing material should function like a salesperson.</w:t>
      </w:r>
    </w:p>
    <w:p>
      <w:pPr>
        <w:pStyle w:val="BodyText"/>
      </w:pPr>
      <w:r>
        <w:t xml:space="preserve">That includes:</w:t>
      </w:r>
    </w:p>
    <w:p>
      <w:pPr>
        <w:pStyle w:val="Compact"/>
        <w:numPr>
          <w:ilvl w:val="0"/>
          <w:numId w:val="1003"/>
        </w:numPr>
      </w:pPr>
      <w:r>
        <w:t xml:space="preserve">Flyers</w:t>
      </w:r>
    </w:p>
    <w:p>
      <w:pPr>
        <w:pStyle w:val="Compact"/>
        <w:numPr>
          <w:ilvl w:val="0"/>
          <w:numId w:val="1003"/>
        </w:numPr>
      </w:pPr>
      <w:r>
        <w:t xml:space="preserve">Brochures</w:t>
      </w:r>
    </w:p>
    <w:p>
      <w:pPr>
        <w:pStyle w:val="Compact"/>
        <w:numPr>
          <w:ilvl w:val="0"/>
          <w:numId w:val="1003"/>
        </w:numPr>
      </w:pPr>
      <w:r>
        <w:t xml:space="preserve">Websites</w:t>
      </w:r>
    </w:p>
    <w:p>
      <w:pPr>
        <w:pStyle w:val="Compact"/>
        <w:numPr>
          <w:ilvl w:val="0"/>
          <w:numId w:val="1003"/>
        </w:numPr>
      </w:pPr>
      <w:r>
        <w:t xml:space="preserve">Landing pages</w:t>
      </w:r>
    </w:p>
    <w:p>
      <w:pPr>
        <w:pStyle w:val="Compact"/>
        <w:numPr>
          <w:ilvl w:val="0"/>
          <w:numId w:val="1003"/>
        </w:numPr>
      </w:pPr>
      <w:r>
        <w:t xml:space="preserve">Sales pages</w:t>
      </w:r>
    </w:p>
    <w:p>
      <w:pPr>
        <w:pStyle w:val="Compact"/>
        <w:numPr>
          <w:ilvl w:val="0"/>
          <w:numId w:val="1003"/>
        </w:numPr>
      </w:pPr>
      <w:r>
        <w:t xml:space="preserve">Videos</w:t>
      </w:r>
    </w:p>
    <w:p>
      <w:pPr>
        <w:pStyle w:val="Compact"/>
        <w:numPr>
          <w:ilvl w:val="0"/>
          <w:numId w:val="1003"/>
        </w:numPr>
      </w:pPr>
      <w:r>
        <w:t xml:space="preserve">Presentations</w:t>
      </w:r>
    </w:p>
    <w:p>
      <w:pPr>
        <w:pStyle w:val="FirstParagraph"/>
      </w:pPr>
      <w:r>
        <w:t xml:space="preserve">The material should not simply describe the business.</w:t>
      </w:r>
    </w:p>
    <w:p>
      <w:pPr>
        <w:pStyle w:val="BodyText"/>
      </w:pPr>
      <w:r>
        <w:t xml:space="preserve">It should explain:</w:t>
      </w:r>
    </w:p>
    <w:p>
      <w:pPr>
        <w:pStyle w:val="BodyText"/>
      </w:pPr>
      <w:r>
        <w:rPr>
          <w:b/>
          <w:bCs/>
        </w:rPr>
        <w:t xml:space="preserve">Problem → Solution → Benefits → Proof → Call to Action</w:t>
      </w:r>
    </w:p>
    <w:p>
      <w:pPr>
        <w:pStyle w:val="BodyText"/>
      </w:pPr>
      <w:r>
        <w:t xml:space="preserve">A flyer should essentially deliver the sales pitch even when the business owner is not physically there to explain everything.</w:t>
      </w:r>
    </w:p>
    <w:p>
      <w:pPr>
        <w:pStyle w:val="BodyText"/>
      </w:pPr>
      <w:r>
        <w:t xml:space="preserve">The website should perform the same function.</w:t>
      </w:r>
    </w:p>
    <w:p>
      <w:r>
        <w:pict>
          <v:rect style="width:0;height:1.5pt" o:hralign="center" o:hrstd="t" o:hr="t"/>
        </w:pict>
      </w:r>
    </w:p>
    <w:bookmarkEnd w:id="16"/>
    <w:bookmarkStart w:id="17" w:name="social-proof"/>
    <w:p>
      <w:pPr>
        <w:pStyle w:val="Heading1"/>
      </w:pPr>
      <w:r>
        <w:t xml:space="preserve">Social Proof</w:t>
      </w:r>
    </w:p>
    <w:p>
      <w:pPr>
        <w:pStyle w:val="FirstParagraph"/>
      </w:pPr>
      <w:r>
        <w:t xml:space="preserve">The Boot Patrol website includes examples of actual properties, parking lots, signage and vehicles associated with the service.</w:t>
      </w:r>
    </w:p>
    <w:p>
      <w:pPr>
        <w:pStyle w:val="BodyText"/>
      </w:pPr>
      <w:r>
        <w:t xml:space="preserve">The purpose is social proof.</w:t>
      </w:r>
    </w:p>
    <w:p>
      <w:pPr>
        <w:pStyle w:val="BodyText"/>
      </w:pPr>
      <w:r>
        <w:t xml:space="preserve">Prospective property owners can see that other businesses have already trusted the company.</w:t>
      </w:r>
    </w:p>
    <w:p>
      <w:pPr>
        <w:pStyle w:val="BodyText"/>
      </w:pPr>
      <w:r>
        <w:t xml:space="preserve">The message becomes:</w:t>
      </w:r>
    </w:p>
    <w:p>
      <w:pPr>
        <w:pStyle w:val="BodyText"/>
      </w:pPr>
      <w:r>
        <w:rPr>
          <w:b/>
          <w:bCs/>
        </w:rPr>
        <w:t xml:space="preserve">“Other property owners are using this service successfully, so this may work for me too.”</w:t>
      </w:r>
    </w:p>
    <w:p>
      <w:pPr>
        <w:pStyle w:val="BodyText"/>
      </w:pPr>
      <w:r>
        <w:t xml:space="preserve">Social proof helps reduce uncertainty and build trust.</w:t>
      </w:r>
    </w:p>
    <w:p>
      <w:r>
        <w:pict>
          <v:rect style="width:0;height:1.5pt" o:hralign="center" o:hrstd="t" o:hr="t"/>
        </w:pict>
      </w:r>
    </w:p>
    <w:bookmarkEnd w:id="17"/>
    <w:bookmarkStart w:id="18" w:name="X3623f232602cc6f1f06a2b1fcb3e6ae875e2c74"/>
    <w:p>
      <w:pPr>
        <w:pStyle w:val="Heading1"/>
      </w:pPr>
      <w:r>
        <w:t xml:space="preserve">Build a Complete System Around What You Know</w:t>
      </w:r>
    </w:p>
    <w:p>
      <w:pPr>
        <w:pStyle w:val="FirstParagraph"/>
      </w:pPr>
      <w:r>
        <w:t xml:space="preserve">The planned Boot Patrol training may include:</w:t>
      </w:r>
    </w:p>
    <w:p>
      <w:pPr>
        <w:pStyle w:val="Compact"/>
        <w:numPr>
          <w:ilvl w:val="0"/>
          <w:numId w:val="1004"/>
        </w:numPr>
      </w:pPr>
      <w:r>
        <w:t xml:space="preserve">How to identify potential properties</w:t>
      </w:r>
    </w:p>
    <w:p>
      <w:pPr>
        <w:pStyle w:val="Compact"/>
        <w:numPr>
          <w:ilvl w:val="0"/>
          <w:numId w:val="1004"/>
        </w:numPr>
      </w:pPr>
      <w:r>
        <w:t xml:space="preserve">How to approach property owners</w:t>
      </w:r>
    </w:p>
    <w:p>
      <w:pPr>
        <w:pStyle w:val="Compact"/>
        <w:numPr>
          <w:ilvl w:val="0"/>
          <w:numId w:val="1004"/>
        </w:numPr>
      </w:pPr>
      <w:r>
        <w:t xml:space="preserve">Sales pitches</w:t>
      </w:r>
    </w:p>
    <w:p>
      <w:pPr>
        <w:pStyle w:val="Compact"/>
        <w:numPr>
          <w:ilvl w:val="0"/>
          <w:numId w:val="1004"/>
        </w:numPr>
      </w:pPr>
      <w:r>
        <w:t xml:space="preserve">Marketing materials</w:t>
      </w:r>
    </w:p>
    <w:p>
      <w:pPr>
        <w:pStyle w:val="Compact"/>
        <w:numPr>
          <w:ilvl w:val="0"/>
          <w:numId w:val="1004"/>
        </w:numPr>
      </w:pPr>
      <w:r>
        <w:t xml:space="preserve">Business setup</w:t>
      </w:r>
    </w:p>
    <w:p>
      <w:pPr>
        <w:pStyle w:val="Compact"/>
        <w:numPr>
          <w:ilvl w:val="0"/>
          <w:numId w:val="1004"/>
        </w:numPr>
      </w:pPr>
      <w:r>
        <w:t xml:space="preserve">Equipment guidance</w:t>
      </w:r>
    </w:p>
    <w:p>
      <w:pPr>
        <w:pStyle w:val="Compact"/>
        <w:numPr>
          <w:ilvl w:val="0"/>
          <w:numId w:val="1004"/>
        </w:numPr>
      </w:pPr>
      <w:r>
        <w:t xml:space="preserve">Agreements/contracts</w:t>
      </w:r>
    </w:p>
    <w:p>
      <w:pPr>
        <w:pStyle w:val="Compact"/>
        <w:numPr>
          <w:ilvl w:val="0"/>
          <w:numId w:val="1004"/>
        </w:numPr>
      </w:pPr>
      <w:r>
        <w:t xml:space="preserve">Signage considerations</w:t>
      </w:r>
    </w:p>
    <w:p>
      <w:pPr>
        <w:pStyle w:val="Compact"/>
        <w:numPr>
          <w:ilvl w:val="0"/>
          <w:numId w:val="1004"/>
        </w:numPr>
      </w:pPr>
      <w:r>
        <w:t xml:space="preserve">Operating processes</w:t>
      </w:r>
    </w:p>
    <w:p>
      <w:pPr>
        <w:pStyle w:val="Compact"/>
        <w:numPr>
          <w:ilvl w:val="0"/>
          <w:numId w:val="1004"/>
        </w:numPr>
      </w:pPr>
      <w:r>
        <w:t xml:space="preserve">Hiring workers</w:t>
      </w:r>
    </w:p>
    <w:p>
      <w:pPr>
        <w:pStyle w:val="Compact"/>
        <w:numPr>
          <w:ilvl w:val="0"/>
          <w:numId w:val="1004"/>
        </w:numPr>
      </w:pPr>
      <w:r>
        <w:t xml:space="preserve">Scaling from property to property</w:t>
      </w:r>
    </w:p>
    <w:p>
      <w:pPr>
        <w:pStyle w:val="Compact"/>
        <w:numPr>
          <w:ilvl w:val="0"/>
          <w:numId w:val="1004"/>
        </w:numPr>
      </w:pPr>
      <w:r>
        <w:t xml:space="preserve">Website development</w:t>
      </w:r>
    </w:p>
    <w:p>
      <w:pPr>
        <w:pStyle w:val="Compact"/>
        <w:numPr>
          <w:ilvl w:val="0"/>
          <w:numId w:val="1004"/>
        </w:numPr>
      </w:pPr>
      <w:r>
        <w:t xml:space="preserve">Branding</w:t>
      </w:r>
    </w:p>
    <w:p>
      <w:pPr>
        <w:pStyle w:val="Compact"/>
        <w:numPr>
          <w:ilvl w:val="0"/>
          <w:numId w:val="1004"/>
        </w:numPr>
      </w:pPr>
      <w:r>
        <w:t xml:space="preserve">AI-generated visuals</w:t>
      </w:r>
    </w:p>
    <w:p>
      <w:pPr>
        <w:pStyle w:val="Compact"/>
        <w:numPr>
          <w:ilvl w:val="0"/>
          <w:numId w:val="1004"/>
        </w:numPr>
      </w:pPr>
      <w:r>
        <w:t xml:space="preserve">Payment processing</w:t>
      </w:r>
    </w:p>
    <w:p>
      <w:pPr>
        <w:pStyle w:val="Compact"/>
        <w:numPr>
          <w:ilvl w:val="0"/>
          <w:numId w:val="1004"/>
        </w:numPr>
      </w:pPr>
      <w:r>
        <w:t xml:space="preserve">Business-management software</w:t>
      </w:r>
    </w:p>
    <w:p>
      <w:pPr>
        <w:pStyle w:val="Compact"/>
        <w:numPr>
          <w:ilvl w:val="0"/>
          <w:numId w:val="1004"/>
        </w:numPr>
      </w:pPr>
      <w:r>
        <w:t xml:space="preserve">A workbook</w:t>
      </w:r>
    </w:p>
    <w:p>
      <w:pPr>
        <w:pStyle w:val="Compact"/>
        <w:numPr>
          <w:ilvl w:val="0"/>
          <w:numId w:val="1004"/>
        </w:numPr>
      </w:pPr>
      <w:r>
        <w:t xml:space="preserve">Coaching or guidance</w:t>
      </w:r>
    </w:p>
    <w:p>
      <w:pPr>
        <w:pStyle w:val="FirstParagraph"/>
      </w:pPr>
      <w:r>
        <w:t xml:space="preserve">Coach Allen Brown discussed creating approximately a</w:t>
      </w:r>
      <w:r>
        <w:t xml:space="preserve"> </w:t>
      </w:r>
      <w:r>
        <w:rPr>
          <w:b/>
          <w:bCs/>
        </w:rPr>
        <w:t xml:space="preserve">70-page workbook</w:t>
      </w:r>
      <w:r>
        <w:t xml:space="preserve"> </w:t>
      </w:r>
      <w:r>
        <w:t xml:space="preserve">as part of the offer.</w:t>
      </w:r>
    </w:p>
    <w:p>
      <w:pPr>
        <w:pStyle w:val="BodyText"/>
      </w:pPr>
      <w:r>
        <w:t xml:space="preserve">The larger principle is:</w:t>
      </w:r>
    </w:p>
    <w:p>
      <w:pPr>
        <w:pStyle w:val="BodyText"/>
      </w:pPr>
      <w:r>
        <w:rPr>
          <w:b/>
          <w:bCs/>
        </w:rPr>
        <w:t xml:space="preserve">Don’t only give someone information. Give them a system they can follow.</w:t>
      </w:r>
    </w:p>
    <w:p>
      <w:r>
        <w:pict>
          <v:rect style="width:0;height:1.5pt" o:hralign="center" o:hrstd="t" o:hr="t"/>
        </w:pict>
      </w:r>
    </w:p>
    <w:bookmarkEnd w:id="18"/>
    <w:bookmarkStart w:id="19" w:name="legal-and-regulatory-considerations"/>
    <w:p>
      <w:pPr>
        <w:pStyle w:val="Heading1"/>
      </w:pPr>
      <w:r>
        <w:t xml:space="preserve">Legal and Regulatory Considerations</w:t>
      </w:r>
    </w:p>
    <w:p>
      <w:pPr>
        <w:pStyle w:val="FirstParagraph"/>
      </w:pPr>
      <w:r>
        <w:t xml:space="preserve">Vehicle booting laws, fees, licensing, insurance, bonding and signage requirements can vary substantially by location.</w:t>
      </w:r>
    </w:p>
    <w:p>
      <w:pPr>
        <w:pStyle w:val="BodyText"/>
      </w:pPr>
      <w:r>
        <w:t xml:space="preserve">Coach Allen Brown discussed examples involving New York City and other municipalities and emphasized that someone considering this type of business would need to investigate local requirements.</w:t>
      </w:r>
    </w:p>
    <w:p>
      <w:pPr>
        <w:pStyle w:val="BodyText"/>
      </w:pPr>
      <w:r>
        <w:t xml:space="preserve">The training discussed business structures such as LLCs, licensing, bonding, signs and property agreements.</w:t>
      </w:r>
    </w:p>
    <w:p>
      <w:pPr>
        <w:pStyle w:val="BodyText"/>
      </w:pPr>
      <w:r>
        <w:t xml:space="preserve">These legal requirements should always be independently verified for the applicable jurisdiction before someone operates this type of business.</w:t>
      </w:r>
    </w:p>
    <w:p>
      <w:pPr>
        <w:pStyle w:val="BodyText"/>
      </w:pPr>
      <w:r>
        <w:t xml:space="preserve">An LLC may provide limited-liability protection, but it should not be presented as guaranteeing that an owner can never face personal liability.</w:t>
      </w:r>
    </w:p>
    <w:p>
      <w:r>
        <w:pict>
          <v:rect style="width:0;height:1.5pt" o:hralign="center" o:hrstd="t" o:hr="t"/>
        </w:pict>
      </w:r>
    </w:p>
    <w:bookmarkEnd w:id="19"/>
    <w:bookmarkStart w:id="20" w:name="from-one-time-income-to-recurring-income"/>
    <w:p>
      <w:pPr>
        <w:pStyle w:val="Heading1"/>
      </w:pPr>
      <w:r>
        <w:t xml:space="preserve">From One-Time Income to Recurring Income</w:t>
      </w:r>
    </w:p>
    <w:p>
      <w:pPr>
        <w:pStyle w:val="FirstParagraph"/>
      </w:pPr>
      <w:r>
        <w:t xml:space="preserve">The Boot Patrol example demonstrated several possible income streams.</w:t>
      </w:r>
    </w:p>
    <w:p>
      <w:pPr>
        <w:pStyle w:val="BodyText"/>
      </w:pPr>
      <w:r>
        <w:t xml:space="preserve">Instead of making money from only one activity, the business ecosystem could potentially contain:</w:t>
      </w:r>
    </w:p>
    <w:p>
      <w:pPr>
        <w:pStyle w:val="BodyText"/>
      </w:pPr>
      <w:r>
        <w:rPr>
          <w:b/>
          <w:bCs/>
        </w:rPr>
        <w:t xml:space="preserve">Service Revenue</w:t>
      </w:r>
    </w:p>
    <w:p>
      <w:pPr>
        <w:pStyle w:val="BodyText"/>
      </w:pPr>
      <w:r>
        <w:t xml:space="preserve">Providing parking enforcement.</w:t>
      </w:r>
    </w:p>
    <w:p>
      <w:pPr>
        <w:pStyle w:val="BodyText"/>
      </w:pPr>
      <w:r>
        <w:rPr>
          <w:b/>
          <w:bCs/>
        </w:rPr>
        <w:t xml:space="preserve">Course Revenue</w:t>
      </w:r>
    </w:p>
    <w:p>
      <w:pPr>
        <w:pStyle w:val="BodyText"/>
      </w:pPr>
      <w:r>
        <w:t xml:space="preserve">Teaching others how to establish their own operation.</w:t>
      </w:r>
    </w:p>
    <w:p>
      <w:pPr>
        <w:pStyle w:val="BodyText"/>
      </w:pPr>
      <w:r>
        <w:rPr>
          <w:b/>
          <w:bCs/>
        </w:rPr>
        <w:t xml:space="preserve">Workbook/Product Revenue</w:t>
      </w:r>
    </w:p>
    <w:p>
      <w:pPr>
        <w:pStyle w:val="BodyText"/>
      </w:pPr>
      <w:r>
        <w:t xml:space="preserve">Selling implementation materials.</w:t>
      </w:r>
    </w:p>
    <w:p>
      <w:pPr>
        <w:pStyle w:val="BodyText"/>
      </w:pPr>
      <w:r>
        <w:rPr>
          <w:b/>
          <w:bCs/>
        </w:rPr>
        <w:t xml:space="preserve">Software Revenue</w:t>
      </w:r>
    </w:p>
    <w:p>
      <w:pPr>
        <w:pStyle w:val="BodyText"/>
      </w:pPr>
      <w:r>
        <w:t xml:space="preserve">Licensing business-management software.</w:t>
      </w:r>
    </w:p>
    <w:p>
      <w:pPr>
        <w:pStyle w:val="BodyText"/>
      </w:pPr>
      <w:r>
        <w:rPr>
          <w:b/>
          <w:bCs/>
        </w:rPr>
        <w:t xml:space="preserve">Recurring Property Revenue</w:t>
      </w:r>
    </w:p>
    <w:p>
      <w:pPr>
        <w:pStyle w:val="BodyText"/>
      </w:pPr>
      <w:r>
        <w:t xml:space="preserve">Charging property owners for ongoing monitoring or related services.</w:t>
      </w:r>
    </w:p>
    <w:p>
      <w:pPr>
        <w:pStyle w:val="BodyText"/>
      </w:pPr>
      <w:r>
        <w:rPr>
          <w:b/>
          <w:bCs/>
        </w:rPr>
        <w:t xml:space="preserve">Affiliate Revenue</w:t>
      </w:r>
    </w:p>
    <w:p>
      <w:pPr>
        <w:pStyle w:val="BodyText"/>
      </w:pPr>
      <w:r>
        <w:t xml:space="preserve">Allowing other people to promote products or webinars for commissions.</w:t>
      </w:r>
    </w:p>
    <w:p>
      <w:pPr>
        <w:pStyle w:val="BodyText"/>
      </w:pPr>
      <w:r>
        <w:t xml:space="preserve">This demonstrates the value of creating multiple forms of revenue around one core area of expertise.</w:t>
      </w:r>
    </w:p>
    <w:p>
      <w:r>
        <w:pict>
          <v:rect style="width:0;height:1.5pt" o:hralign="center" o:hrstd="t" o:hr="t"/>
        </w:pict>
      </w:r>
    </w:p>
    <w:bookmarkEnd w:id="20"/>
    <w:bookmarkStart w:id="21" w:name="vertical-expansion"/>
    <w:p>
      <w:pPr>
        <w:pStyle w:val="Heading1"/>
      </w:pPr>
      <w:r>
        <w:t xml:space="preserve">Vertical Expansion</w:t>
      </w:r>
    </w:p>
    <w:p>
      <w:pPr>
        <w:pStyle w:val="FirstParagraph"/>
      </w:pPr>
      <w:r>
        <w:t xml:space="preserve">Once a business already serves a particular customer, ask:</w:t>
      </w:r>
    </w:p>
    <w:p>
      <w:pPr>
        <w:pStyle w:val="BodyText"/>
      </w:pPr>
      <w:r>
        <w:rPr>
          <w:b/>
          <w:bCs/>
        </w:rPr>
        <w:t xml:space="preserve">“What additional problem does this same customer have that I could solve without moving too far outside my existing business?”</w:t>
      </w:r>
    </w:p>
    <w:p>
      <w:pPr>
        <w:pStyle w:val="BodyText"/>
      </w:pPr>
      <w:r>
        <w:t xml:space="preserve">For example, if someone is already visiting properties for parking enforcement, there may be complementary property-monitoring services that could provide additional value.</w:t>
      </w:r>
    </w:p>
    <w:p>
      <w:pPr>
        <w:pStyle w:val="BodyText"/>
      </w:pPr>
      <w:r>
        <w:t xml:space="preserve">This is different from randomly starting unrelated businesses.</w:t>
      </w:r>
    </w:p>
    <w:p>
      <w:pPr>
        <w:pStyle w:val="BodyText"/>
      </w:pPr>
      <w:r>
        <w:t xml:space="preserve">The additional service should naturally complement the existing service.</w:t>
      </w:r>
    </w:p>
    <w:p>
      <w:pPr>
        <w:pStyle w:val="BodyText"/>
      </w:pPr>
      <w:r>
        <w:t xml:space="preserve">There is often additional money available by solving adjacent problems for existing customers.</w:t>
      </w:r>
    </w:p>
    <w:p>
      <w:r>
        <w:pict>
          <v:rect style="width:0;height:1.5pt" o:hralign="center" o:hrstd="t" o:hr="t"/>
        </w:pict>
      </w:r>
    </w:p>
    <w:bookmarkEnd w:id="21"/>
    <w:bookmarkStart w:id="22" w:name="referrals-and-networking"/>
    <w:p>
      <w:pPr>
        <w:pStyle w:val="Heading1"/>
      </w:pPr>
      <w:r>
        <w:t xml:space="preserve">Referrals and Networking</w:t>
      </w:r>
    </w:p>
    <w:p>
      <w:pPr>
        <w:pStyle w:val="FirstParagraph"/>
      </w:pPr>
      <w:r>
        <w:t xml:space="preserve">Commercial property owners often know other commercial property owners.</w:t>
      </w:r>
    </w:p>
    <w:p>
      <w:pPr>
        <w:pStyle w:val="BodyText"/>
      </w:pPr>
      <w:r>
        <w:t xml:space="preserve">A satisfied customer can become a source of introductions and referrals.</w:t>
      </w:r>
    </w:p>
    <w:p>
      <w:pPr>
        <w:pStyle w:val="BodyText"/>
      </w:pPr>
      <w:r>
        <w:t xml:space="preserve">Customers may also belong to:</w:t>
      </w:r>
    </w:p>
    <w:p>
      <w:pPr>
        <w:pStyle w:val="Compact"/>
        <w:numPr>
          <w:ilvl w:val="0"/>
          <w:numId w:val="1005"/>
        </w:numPr>
      </w:pPr>
      <w:r>
        <w:t xml:space="preserve">Chambers of Commerce</w:t>
      </w:r>
    </w:p>
    <w:p>
      <w:pPr>
        <w:pStyle w:val="Compact"/>
        <w:numPr>
          <w:ilvl w:val="0"/>
          <w:numId w:val="1005"/>
        </w:numPr>
      </w:pPr>
      <w:r>
        <w:t xml:space="preserve">Business associations</w:t>
      </w:r>
    </w:p>
    <w:p>
      <w:pPr>
        <w:pStyle w:val="Compact"/>
        <w:numPr>
          <w:ilvl w:val="0"/>
          <w:numId w:val="1005"/>
        </w:numPr>
      </w:pPr>
      <w:r>
        <w:t xml:space="preserve">Property-owner networks</w:t>
      </w:r>
    </w:p>
    <w:p>
      <w:pPr>
        <w:pStyle w:val="Compact"/>
        <w:numPr>
          <w:ilvl w:val="0"/>
          <w:numId w:val="1005"/>
        </w:numPr>
      </w:pPr>
      <w:r>
        <w:t xml:space="preserve">Local professional networks</w:t>
      </w:r>
    </w:p>
    <w:p>
      <w:pPr>
        <w:pStyle w:val="FirstParagraph"/>
      </w:pPr>
      <w:r>
        <w:t xml:space="preserve">The growth strategy becomes:</w:t>
      </w:r>
    </w:p>
    <w:p>
      <w:pPr>
        <w:pStyle w:val="BodyText"/>
      </w:pPr>
      <w:r>
        <w:rPr>
          <w:b/>
          <w:bCs/>
        </w:rPr>
        <w:t xml:space="preserve">Solve one problem well → Build trust → Ask for or receive referrals → Add similar customers</w:t>
      </w:r>
    </w:p>
    <w:p>
      <w:pPr>
        <w:pStyle w:val="BodyText"/>
      </w:pPr>
      <w:r>
        <w:t xml:space="preserve">One satisfied customer can potentially open the door to multiple additional properties.</w:t>
      </w:r>
    </w:p>
    <w:p>
      <w:r>
        <w:pict>
          <v:rect style="width:0;height:1.5pt" o:hralign="center" o:hrstd="t" o:hr="t"/>
        </w:pict>
      </w:r>
    </w:p>
    <w:bookmarkEnd w:id="22"/>
    <w:bookmarkStart w:id="23" w:name="resellcircle-webinar-system"/>
    <w:p>
      <w:pPr>
        <w:pStyle w:val="Heading1"/>
      </w:pPr>
      <w:r>
        <w:t xml:space="preserve">ResellCircle Webinar System</w:t>
      </w:r>
    </w:p>
    <w:p>
      <w:pPr>
        <w:pStyle w:val="FirstParagraph"/>
      </w:pPr>
      <w:r>
        <w:t xml:space="preserve">Coach Allen Brown announced plans for ResellCircle to support webinar promotions.</w:t>
      </w:r>
    </w:p>
    <w:p>
      <w:pPr>
        <w:pStyle w:val="BodyText"/>
      </w:pPr>
      <w:r>
        <w:t xml:space="preserve">The planned model is:</w:t>
      </w:r>
    </w:p>
    <w:p>
      <w:pPr>
        <w:pStyle w:val="BodyText"/>
      </w:pPr>
      <w:r>
        <w:rPr>
          <w:b/>
          <w:bCs/>
        </w:rPr>
        <w:t xml:space="preserve">Advertisement → Registration → Free Webinar → Education/Value → Paid Offer/Upsell</w:t>
      </w:r>
    </w:p>
    <w:p>
      <w:pPr>
        <w:pStyle w:val="BodyText"/>
      </w:pPr>
      <w:r>
        <w:t xml:space="preserve">His Boot Patrol training will be used as an example.</w:t>
      </w:r>
    </w:p>
    <w:p>
      <w:pPr>
        <w:pStyle w:val="BodyText"/>
      </w:pPr>
      <w:r>
        <w:t xml:space="preserve">A potential webinar concept discussed was:</w:t>
      </w:r>
    </w:p>
    <w:p>
      <w:pPr>
        <w:pStyle w:val="BodyText"/>
      </w:pPr>
      <w:r>
        <w:rPr>
          <w:b/>
          <w:bCs/>
        </w:rPr>
        <w:t xml:space="preserve">“How to Make $100,000 a Year in the Boot Business.”</w:t>
      </w:r>
    </w:p>
    <w:p>
      <w:pPr>
        <w:pStyle w:val="BodyText"/>
      </w:pPr>
      <w:r>
        <w:t xml:space="preserve">The webinar would provide educational value while introducing the larger paid program.</w:t>
      </w:r>
    </w:p>
    <w:p>
      <w:pPr>
        <w:pStyle w:val="BodyText"/>
      </w:pPr>
      <w:r>
        <w:t xml:space="preserve">Members may eventually be able to share their own ResellCircle referral link for a webinar and receive commissions from qualifying purchases generated through the webinar funnel.</w:t>
      </w:r>
    </w:p>
    <w:p>
      <w:pPr>
        <w:pStyle w:val="BodyText"/>
      </w:pPr>
      <w:r>
        <w:t xml:space="preserve">This would add webinars to an ecosystem that already includes products such as:</w:t>
      </w:r>
    </w:p>
    <w:p>
      <w:pPr>
        <w:pStyle w:val="Compact"/>
        <w:numPr>
          <w:ilvl w:val="0"/>
          <w:numId w:val="1006"/>
        </w:numPr>
      </w:pPr>
      <w:r>
        <w:t xml:space="preserve">Digital products</w:t>
      </w:r>
    </w:p>
    <w:p>
      <w:pPr>
        <w:pStyle w:val="Compact"/>
        <w:numPr>
          <w:ilvl w:val="0"/>
          <w:numId w:val="1006"/>
        </w:numPr>
      </w:pPr>
      <w:r>
        <w:t xml:space="preserve">Physical products</w:t>
      </w:r>
    </w:p>
    <w:p>
      <w:pPr>
        <w:pStyle w:val="Compact"/>
        <w:numPr>
          <w:ilvl w:val="0"/>
          <w:numId w:val="1006"/>
        </w:numPr>
      </w:pPr>
      <w:r>
        <w:t xml:space="preserve">Albums/music</w:t>
      </w:r>
    </w:p>
    <w:p>
      <w:pPr>
        <w:pStyle w:val="Compact"/>
        <w:numPr>
          <w:ilvl w:val="0"/>
          <w:numId w:val="1006"/>
        </w:numPr>
      </w:pPr>
      <w:r>
        <w:t xml:space="preserve">Courses</w:t>
      </w:r>
    </w:p>
    <w:p>
      <w:pPr>
        <w:pStyle w:val="Compact"/>
        <w:numPr>
          <w:ilvl w:val="0"/>
          <w:numId w:val="1006"/>
        </w:numPr>
      </w:pPr>
      <w:r>
        <w:t xml:space="preserve">Other offers</w:t>
      </w:r>
    </w:p>
    <w:p>
      <w:r>
        <w:pict>
          <v:rect style="width:0;height:1.5pt" o:hralign="center" o:hrstd="t" o:hr="t"/>
        </w:pict>
      </w:r>
    </w:p>
    <w:bookmarkEnd w:id="23"/>
    <w:bookmarkStart w:id="24" w:name="the-webinar-is-also-a-course"/>
    <w:p>
      <w:pPr>
        <w:pStyle w:val="Heading1"/>
      </w:pPr>
      <w:r>
        <w:t xml:space="preserve">The Webinar Is Also a Course</w:t>
      </w:r>
    </w:p>
    <w:p>
      <w:pPr>
        <w:pStyle w:val="FirstParagraph"/>
      </w:pPr>
      <w:r>
        <w:t xml:space="preserve">A live webinar can become additional content.</w:t>
      </w:r>
    </w:p>
    <w:p>
      <w:pPr>
        <w:pStyle w:val="BodyText"/>
      </w:pPr>
      <w:r>
        <w:t xml:space="preserve">For example:</w:t>
      </w:r>
    </w:p>
    <w:p>
      <w:pPr>
        <w:pStyle w:val="BodyText"/>
      </w:pPr>
      <w:r>
        <w:rPr>
          <w:b/>
          <w:bCs/>
        </w:rPr>
        <w:t xml:space="preserve">Live Webinar → Recorded Training → Course Content</w:t>
      </w:r>
    </w:p>
    <w:p>
      <w:pPr>
        <w:pStyle w:val="BodyText"/>
      </w:pPr>
      <w:r>
        <w:t xml:space="preserve">One event can therefore create multiple assets.</w:t>
      </w:r>
    </w:p>
    <w:p>
      <w:pPr>
        <w:pStyle w:val="BodyText"/>
      </w:pPr>
      <w:r>
        <w:t xml:space="preserve">The webinar can educate people for free while the complete program provides deeper implementation assistance.</w:t>
      </w:r>
    </w:p>
    <w:p>
      <w:r>
        <w:pict>
          <v:rect style="width:0;height:1.5pt" o:hralign="center" o:hrstd="t" o:hr="t"/>
        </w:pict>
      </w:r>
    </w:p>
    <w:bookmarkEnd w:id="24"/>
    <w:bookmarkStart w:id="25" w:name="X8604711276bb09c391be5e536ede37b456a42e3"/>
    <w:p>
      <w:pPr>
        <w:pStyle w:val="Heading1"/>
      </w:pPr>
      <w:r>
        <w:t xml:space="preserve">ResellCircle Product Affiliate Commissions</w:t>
      </w:r>
    </w:p>
    <w:p>
      <w:pPr>
        <w:pStyle w:val="FirstParagraph"/>
      </w:pPr>
      <w:r>
        <w:t xml:space="preserve">A major clarification was made concerning Guests and affiliate commissions.</w:t>
      </w:r>
    </w:p>
    <w:p>
      <w:pPr>
        <w:pStyle w:val="BodyText"/>
      </w:pPr>
      <w:r>
        <w:t xml:space="preserve">According to the training, Guests can promote eligible individual products within ResellCircle and earn the affiliate commission established by the product creator.</w:t>
      </w:r>
    </w:p>
    <w:p>
      <w:pPr>
        <w:pStyle w:val="BodyText"/>
      </w:pPr>
      <w:r>
        <w:t xml:space="preserve">Creators can establish an affiliate percentage for products.</w:t>
      </w:r>
    </w:p>
    <w:p>
      <w:pPr>
        <w:pStyle w:val="BodyText"/>
      </w:pPr>
      <w:r>
        <w:t xml:space="preserve">The example range discussed for certain product settings was approximately:</w:t>
      </w:r>
    </w:p>
    <w:p>
      <w:pPr>
        <w:pStyle w:val="BodyText"/>
      </w:pPr>
      <w:r>
        <w:rPr>
          <w:b/>
          <w:bCs/>
        </w:rPr>
        <w:t xml:space="preserve">30%–80%</w:t>
      </w:r>
    </w:p>
    <w:p>
      <w:pPr>
        <w:pStyle w:val="BodyText"/>
      </w:pPr>
      <w:r>
        <w:t xml:space="preserve">A product creator may also be able to establish special affiliate rates for specific high-performing affiliates.</w:t>
      </w:r>
    </w:p>
    <w:p>
      <w:pPr>
        <w:pStyle w:val="BodyText"/>
      </w:pPr>
      <w:r>
        <w:t xml:space="preserve">For example:</w:t>
      </w:r>
    </w:p>
    <w:p>
      <w:pPr>
        <w:pStyle w:val="BodyText"/>
      </w:pPr>
      <w:r>
        <w:t xml:space="preserve">Standard affiliate:</w:t>
      </w:r>
      <w:r>
        <w:t xml:space="preserve"> </w:t>
      </w:r>
      <w:r>
        <w:rPr>
          <w:b/>
          <w:bCs/>
        </w:rPr>
        <w:t xml:space="preserve">30%</w:t>
      </w:r>
    </w:p>
    <w:p>
      <w:pPr>
        <w:pStyle w:val="BodyText"/>
      </w:pPr>
      <w:r>
        <w:t xml:space="preserve">Selected affiliate:</w:t>
      </w:r>
      <w:r>
        <w:t xml:space="preserve"> </w:t>
      </w:r>
      <w:r>
        <w:rPr>
          <w:b/>
          <w:bCs/>
        </w:rPr>
        <w:t xml:space="preserve">50%, 60%, 70% or another approved percentage</w:t>
      </w:r>
    </w:p>
    <w:p>
      <w:pPr>
        <w:pStyle w:val="BodyText"/>
      </w:pPr>
      <w:r>
        <w:t xml:space="preserve">This can encourage affiliates who generate significant traffic or sales to continue promoting the product.</w:t>
      </w:r>
    </w:p>
    <w:p>
      <w:r>
        <w:pict>
          <v:rect style="width:0;height:1.5pt" o:hralign="center" o:hrstd="t" o:hr="t"/>
        </w:pict>
      </w:r>
    </w:p>
    <w:bookmarkEnd w:id="25"/>
    <w:bookmarkStart w:id="26" w:name="X19f9d7e3cefb293f35de37aa2b8b33434524b67"/>
    <w:p>
      <w:pPr>
        <w:pStyle w:val="Heading1"/>
      </w:pPr>
      <w:r>
        <w:t xml:space="preserve">Product Commissions vs. Membership Commissions</w:t>
      </w:r>
    </w:p>
    <w:p>
      <w:pPr>
        <w:pStyle w:val="FirstParagraph"/>
      </w:pPr>
      <w:r>
        <w:t xml:space="preserve">Product affiliate commissions and ResellCircle membership commissions are not the same.</w:t>
      </w:r>
    </w:p>
    <w:p>
      <w:pPr>
        <w:pStyle w:val="BodyText"/>
      </w:pPr>
      <w:r>
        <w:t xml:space="preserve">Guests can participate in qualifying product affiliate opportunities.</w:t>
      </w:r>
    </w:p>
    <w:p>
      <w:pPr>
        <w:pStyle w:val="BodyText"/>
      </w:pPr>
      <w:r>
        <w:t xml:space="preserve">However, functionality and commissions associated specifically with membership levels depend on the member’s qualifying level.</w:t>
      </w:r>
    </w:p>
    <w:p>
      <w:pPr>
        <w:pStyle w:val="BodyText"/>
      </w:pPr>
      <w:r>
        <w:t xml:space="preserve">For example, certain benefits may be connected to:</w:t>
      </w:r>
    </w:p>
    <w:p>
      <w:pPr>
        <w:pStyle w:val="Compact"/>
        <w:numPr>
          <w:ilvl w:val="0"/>
          <w:numId w:val="1007"/>
        </w:numPr>
      </w:pPr>
      <w:r>
        <w:t xml:space="preserve">Bronze</w:t>
      </w:r>
    </w:p>
    <w:p>
      <w:pPr>
        <w:pStyle w:val="Compact"/>
        <w:numPr>
          <w:ilvl w:val="0"/>
          <w:numId w:val="1007"/>
        </w:numPr>
      </w:pPr>
      <w:r>
        <w:t xml:space="preserve">Platinum</w:t>
      </w:r>
    </w:p>
    <w:p>
      <w:pPr>
        <w:pStyle w:val="Compact"/>
        <w:numPr>
          <w:ilvl w:val="0"/>
          <w:numId w:val="1007"/>
        </w:numPr>
      </w:pPr>
      <w:r>
        <w:t xml:space="preserve">Platinum Plus</w:t>
      </w:r>
    </w:p>
    <w:p>
      <w:pPr>
        <w:pStyle w:val="FirstParagraph"/>
      </w:pPr>
      <w:r>
        <w:t xml:space="preserve">A Guest does not automatically receive commissions associated with membership subscriptions, overrides or tools that require a paid membership level.</w:t>
      </w:r>
    </w:p>
    <w:p>
      <w:pPr>
        <w:pStyle w:val="BodyText"/>
      </w:pPr>
      <w:r>
        <w:t xml:space="preserve">The principle explained was:</w:t>
      </w:r>
    </w:p>
    <w:p>
      <w:pPr>
        <w:pStyle w:val="BodyText"/>
      </w:pPr>
      <w:r>
        <w:rPr>
          <w:b/>
          <w:bCs/>
        </w:rPr>
        <w:t xml:space="preserve">To earn certain membership-level commissions, you must hold the qualifying membership level.</w:t>
      </w:r>
    </w:p>
    <w:p>
      <w:r>
        <w:pict>
          <v:rect style="width:0;height:1.5pt" o:hralign="center" o:hrstd="t" o:hr="t"/>
        </w:pict>
      </w:r>
    </w:p>
    <w:bookmarkEnd w:id="26"/>
    <w:bookmarkStart w:id="27" w:name="platinum-and-platinum-plus"/>
    <w:p>
      <w:pPr>
        <w:pStyle w:val="Heading1"/>
      </w:pPr>
      <w:r>
        <w:t xml:space="preserve">Platinum and Platinum Plus</w:t>
      </w:r>
    </w:p>
    <w:p>
      <w:pPr>
        <w:pStyle w:val="FirstParagraph"/>
      </w:pPr>
      <w:r>
        <w:t xml:space="preserve">The training discussed how membership benefits stack.</w:t>
      </w:r>
    </w:p>
    <w:p>
      <w:pPr>
        <w:pStyle w:val="BodyText"/>
      </w:pPr>
      <w:r>
        <w:t xml:space="preserve">If someone moves into a higher level, lower qualifying levels may effectively be included within that membership structure.</w:t>
      </w:r>
    </w:p>
    <w:p>
      <w:pPr>
        <w:pStyle w:val="BodyText"/>
      </w:pPr>
      <w:r>
        <w:t xml:space="preserve">Some tools and earning opportunities are restricted to particular levels.</w:t>
      </w:r>
    </w:p>
    <w:p>
      <w:pPr>
        <w:pStyle w:val="BodyText"/>
      </w:pPr>
      <w:r>
        <w:t xml:space="preserve">Course creation/upload capabilities were discussed as being associated with higher membership access, particularly Platinum Plus.</w:t>
      </w:r>
    </w:p>
    <w:p>
      <w:r>
        <w:pict>
          <v:rect style="width:0;height:1.5pt" o:hralign="center" o:hrstd="t" o:hr="t"/>
        </w:pict>
      </w:r>
    </w:p>
    <w:bookmarkEnd w:id="27"/>
    <w:bookmarkStart w:id="28" w:name="course-affiliate-commission-update"/>
    <w:p>
      <w:pPr>
        <w:pStyle w:val="Heading1"/>
      </w:pPr>
      <w:r>
        <w:t xml:space="preserve">Course Affiliate Commission Update</w:t>
      </w:r>
    </w:p>
    <w:p>
      <w:pPr>
        <w:pStyle w:val="FirstParagraph"/>
      </w:pPr>
      <w:r>
        <w:t xml:space="preserve">An older course on ResellCircle had created confusion because it had been uploaded before the newer course-affiliate functionality existed.</w:t>
      </w:r>
    </w:p>
    <w:p>
      <w:pPr>
        <w:pStyle w:val="BodyText"/>
      </w:pPr>
      <w:r>
        <w:t xml:space="preserve">Coach Allen Brown identified this as a platform</w:t>
      </w:r>
      <w:r>
        <w:t xml:space="preserve"> </w:t>
      </w:r>
      <w:r>
        <w:rPr>
          <w:b/>
          <w:bCs/>
        </w:rPr>
        <w:t xml:space="preserve">blind spot</w:t>
      </w:r>
      <w:r>
        <w:t xml:space="preserve">.</w:t>
      </w:r>
    </w:p>
    <w:p>
      <w:pPr>
        <w:pStyle w:val="BodyText"/>
      </w:pPr>
      <w:r>
        <w:t xml:space="preserve">The updated course-creation process now allows creators to establish affiliate commissions.</w:t>
      </w:r>
    </w:p>
    <w:p>
      <w:pPr>
        <w:pStyle w:val="BodyText"/>
      </w:pPr>
      <w:r>
        <w:t xml:space="preserve">The training demonstrated the current upload process, including:</w:t>
      </w:r>
    </w:p>
    <w:p>
      <w:pPr>
        <w:pStyle w:val="Compact"/>
        <w:numPr>
          <w:ilvl w:val="0"/>
          <w:numId w:val="1008"/>
        </w:numPr>
      </w:pPr>
      <w:r>
        <w:t xml:space="preserve">Course name</w:t>
      </w:r>
    </w:p>
    <w:p>
      <w:pPr>
        <w:pStyle w:val="Compact"/>
        <w:numPr>
          <w:ilvl w:val="0"/>
          <w:numId w:val="1008"/>
        </w:numPr>
      </w:pPr>
      <w:r>
        <w:t xml:space="preserve">Categories</w:t>
      </w:r>
    </w:p>
    <w:p>
      <w:pPr>
        <w:pStyle w:val="Compact"/>
        <w:numPr>
          <w:ilvl w:val="0"/>
          <w:numId w:val="1008"/>
        </w:numPr>
      </w:pPr>
      <w:r>
        <w:t xml:space="preserve">Commission settings</w:t>
      </w:r>
    </w:p>
    <w:p>
      <w:pPr>
        <w:pStyle w:val="Compact"/>
        <w:numPr>
          <w:ilvl w:val="0"/>
          <w:numId w:val="1008"/>
        </w:numPr>
      </w:pPr>
      <w:r>
        <w:t xml:space="preserve">Main product imagery</w:t>
      </w:r>
    </w:p>
    <w:p>
      <w:pPr>
        <w:pStyle w:val="Compact"/>
        <w:numPr>
          <w:ilvl w:val="0"/>
          <w:numId w:val="1008"/>
        </w:numPr>
      </w:pPr>
      <w:r>
        <w:t xml:space="preserve">Description</w:t>
      </w:r>
    </w:p>
    <w:p>
      <w:pPr>
        <w:pStyle w:val="Compact"/>
        <w:numPr>
          <w:ilvl w:val="0"/>
          <w:numId w:val="1008"/>
        </w:numPr>
      </w:pPr>
      <w:r>
        <w:t xml:space="preserve">Video modules</w:t>
      </w:r>
    </w:p>
    <w:p>
      <w:pPr>
        <w:pStyle w:val="Compact"/>
        <w:numPr>
          <w:ilvl w:val="0"/>
          <w:numId w:val="1008"/>
        </w:numPr>
      </w:pPr>
      <w:r>
        <w:t xml:space="preserve">Individual videos</w:t>
      </w:r>
    </w:p>
    <w:p>
      <w:pPr>
        <w:pStyle w:val="FirstParagraph"/>
      </w:pPr>
      <w:r>
        <w:t xml:space="preserve">The course system can also allow selected videos to be publicly viewable as previews.</w:t>
      </w:r>
    </w:p>
    <w:p>
      <w:pPr>
        <w:pStyle w:val="BodyText"/>
      </w:pPr>
      <w:r>
        <w:t xml:space="preserve">Coach Allen Brown said he would work on ensuring course commission information is clearly displayed.</w:t>
      </w:r>
    </w:p>
    <w:p>
      <w:r>
        <w:pict>
          <v:rect style="width:0;height:1.5pt" o:hralign="center" o:hrstd="t" o:hr="t"/>
        </w:pict>
      </w:r>
    </w:p>
    <w:bookmarkEnd w:id="28"/>
    <w:bookmarkStart w:id="29" w:name="Xa0a80f74784d0cf99e14f6291dc206989cd5194"/>
    <w:p>
      <w:pPr>
        <w:pStyle w:val="Heading1"/>
      </w:pPr>
      <w:r>
        <w:t xml:space="preserve">Current ResellCircle Goals and Commission Increase</w:t>
      </w:r>
    </w:p>
    <w:p>
      <w:pPr>
        <w:pStyle w:val="FirstParagraph"/>
      </w:pPr>
      <w:r>
        <w:t xml:space="preserve">The system currently contains approximately five goals.</w:t>
      </w:r>
    </w:p>
    <w:p>
      <w:pPr>
        <w:pStyle w:val="BodyText"/>
      </w:pPr>
      <w:r>
        <w:t xml:space="preserve">Coach Allen Brown discussed possibly adding more goals, including mandatory educational content.</w:t>
      </w:r>
    </w:p>
    <w:p>
      <w:pPr>
        <w:pStyle w:val="BodyText"/>
      </w:pPr>
      <w:r>
        <w:t xml:space="preserve">Completion of the required goals can increase qualifying monthly subscription commissions from:</w:t>
      </w:r>
    </w:p>
    <w:p>
      <w:pPr>
        <w:pStyle w:val="BodyText"/>
      </w:pPr>
      <w:r>
        <w:rPr>
          <w:b/>
          <w:bCs/>
        </w:rPr>
        <w:t xml:space="preserve">40% → 60%</w:t>
      </w:r>
    </w:p>
    <w:p>
      <w:pPr>
        <w:pStyle w:val="BodyText"/>
      </w:pPr>
      <w:r>
        <w:t xml:space="preserve">The idea is to reward members who demonstrate engagement and learn how to use the system.</w:t>
      </w:r>
    </w:p>
    <w:p>
      <w:pPr>
        <w:pStyle w:val="BodyText"/>
      </w:pPr>
      <w:r>
        <w:t xml:space="preserve">The training portion may become a more important requirement so members understand</w:t>
      </w:r>
      <w:r>
        <w:t xml:space="preserve"> </w:t>
      </w:r>
      <w:r>
        <w:rPr>
          <w:i/>
          <w:iCs/>
        </w:rPr>
        <w:t xml:space="preserve">why</w:t>
      </w:r>
      <w:r>
        <w:t xml:space="preserve"> </w:t>
      </w:r>
      <w:r>
        <w:t xml:space="preserve">they are performing each activity.</w:t>
      </w:r>
    </w:p>
    <w:p>
      <w:r>
        <w:pict>
          <v:rect style="width:0;height:1.5pt" o:hralign="center" o:hrstd="t" o:hr="t"/>
        </w:pict>
      </w:r>
    </w:p>
    <w:bookmarkEnd w:id="29"/>
    <w:bookmarkStart w:id="30" w:name="free-courses-as-lead-generation"/>
    <w:p>
      <w:pPr>
        <w:pStyle w:val="Heading1"/>
      </w:pPr>
      <w:r>
        <w:t xml:space="preserve">Free Courses as Lead Generation</w:t>
      </w:r>
    </w:p>
    <w:p>
      <w:pPr>
        <w:pStyle w:val="FirstParagraph"/>
      </w:pPr>
      <w:r>
        <w:t xml:space="preserve">A free course can be valuable even when it does not produce an immediate sale.</w:t>
      </w:r>
    </w:p>
    <w:p>
      <w:pPr>
        <w:pStyle w:val="BodyText"/>
      </w:pPr>
      <w:r>
        <w:t xml:space="preserve">A prospect may need to register or log in to access the free training.</w:t>
      </w:r>
    </w:p>
    <w:p>
      <w:pPr>
        <w:pStyle w:val="BodyText"/>
      </w:pPr>
      <w:r>
        <w:t xml:space="preserve">That means a member can use free education to introduce new people to the ResellCircle ecosystem.</w:t>
      </w:r>
    </w:p>
    <w:p>
      <w:pPr>
        <w:pStyle w:val="BodyText"/>
      </w:pPr>
      <w:r>
        <w:t xml:space="preserve">The sequence becomes:</w:t>
      </w:r>
    </w:p>
    <w:p>
      <w:pPr>
        <w:pStyle w:val="BodyText"/>
      </w:pPr>
      <w:r>
        <w:rPr>
          <w:b/>
          <w:bCs/>
        </w:rPr>
        <w:t xml:space="preserve">Share Free Training → Prospect Registers → Prospect Learns → Relationship Begins → Prospect May Engage Later</w:t>
      </w:r>
    </w:p>
    <w:p>
      <w:pPr>
        <w:pStyle w:val="BodyText"/>
      </w:pPr>
      <w:r>
        <w:t xml:space="preserve">Someone may not purchase on the first day.</w:t>
      </w:r>
    </w:p>
    <w:p>
      <w:pPr>
        <w:pStyle w:val="BodyText"/>
      </w:pPr>
      <w:r>
        <w:t xml:space="preserve">They may:</w:t>
      </w:r>
    </w:p>
    <w:p>
      <w:pPr>
        <w:pStyle w:val="Compact"/>
        <w:numPr>
          <w:ilvl w:val="0"/>
          <w:numId w:val="1009"/>
        </w:numPr>
      </w:pPr>
      <w:r>
        <w:t xml:space="preserve">Watch training</w:t>
      </w:r>
    </w:p>
    <w:p>
      <w:pPr>
        <w:pStyle w:val="Compact"/>
        <w:numPr>
          <w:ilvl w:val="0"/>
          <w:numId w:val="1009"/>
        </w:numPr>
      </w:pPr>
      <w:r>
        <w:t xml:space="preserve">Observe the community</w:t>
      </w:r>
    </w:p>
    <w:p>
      <w:pPr>
        <w:pStyle w:val="Compact"/>
        <w:numPr>
          <w:ilvl w:val="0"/>
          <w:numId w:val="1009"/>
        </w:numPr>
      </w:pPr>
      <w:r>
        <w:t xml:space="preserve">Participate in lives</w:t>
      </w:r>
    </w:p>
    <w:p>
      <w:pPr>
        <w:pStyle w:val="Compact"/>
        <w:numPr>
          <w:ilvl w:val="0"/>
          <w:numId w:val="1009"/>
        </w:numPr>
      </w:pPr>
      <w:r>
        <w:t xml:space="preserve">Review products</w:t>
      </w:r>
    </w:p>
    <w:p>
      <w:pPr>
        <w:pStyle w:val="Compact"/>
        <w:numPr>
          <w:ilvl w:val="0"/>
          <w:numId w:val="1009"/>
        </w:numPr>
      </w:pPr>
      <w:r>
        <w:t xml:space="preserve">Learn how the system works</w:t>
      </w:r>
    </w:p>
    <w:p>
      <w:pPr>
        <w:pStyle w:val="Compact"/>
        <w:numPr>
          <w:ilvl w:val="0"/>
          <w:numId w:val="1009"/>
        </w:numPr>
      </w:pPr>
      <w:r>
        <w:t xml:space="preserve">Upgrade weeks or months later</w:t>
      </w:r>
    </w:p>
    <w:p>
      <w:pPr>
        <w:pStyle w:val="FirstParagraph"/>
      </w:pPr>
      <w:r>
        <w:t xml:space="preserve">Therefore, free content can serve as a</w:t>
      </w:r>
      <w:r>
        <w:t xml:space="preserve"> </w:t>
      </w:r>
      <w:r>
        <w:rPr>
          <w:b/>
          <w:bCs/>
        </w:rPr>
        <w:t xml:space="preserve">customer-acquisition and nurturing strategy</w:t>
      </w:r>
      <w:r>
        <w:t xml:space="preserve">.</w:t>
      </w:r>
    </w:p>
    <w:p>
      <w:r>
        <w:pict>
          <v:rect style="width:0;height:1.5pt" o:hralign="center" o:hrstd="t" o:hr="t"/>
        </w:pict>
      </w:r>
    </w:p>
    <w:bookmarkEnd w:id="30"/>
    <w:bookmarkStart w:id="31" w:name="long-term-customer-value"/>
    <w:p>
      <w:pPr>
        <w:pStyle w:val="Heading1"/>
      </w:pPr>
      <w:r>
        <w:t xml:space="preserve">Long-Term Customer Value</w:t>
      </w:r>
    </w:p>
    <w:p>
      <w:pPr>
        <w:pStyle w:val="FirstParagraph"/>
      </w:pPr>
      <w:r>
        <w:t xml:space="preserve">A person who joins for free may still become valuable later.</w:t>
      </w:r>
    </w:p>
    <w:p>
      <w:pPr>
        <w:pStyle w:val="BodyText"/>
      </w:pPr>
      <w:r>
        <w:t xml:space="preserve">According to the training, the referring relationship can continue to matter when that person later engages with qualifying products or services.</w:t>
      </w:r>
    </w:p>
    <w:p>
      <w:pPr>
        <w:pStyle w:val="BodyText"/>
      </w:pPr>
      <w:r>
        <w:t xml:space="preserve">The important marketing lesson is:</w:t>
      </w:r>
    </w:p>
    <w:p>
      <w:pPr>
        <w:pStyle w:val="BodyText"/>
      </w:pPr>
      <w:r>
        <w:rPr>
          <w:b/>
          <w:bCs/>
        </w:rPr>
        <w:t xml:space="preserve">Do not judge every lead by what they purchase today.</w:t>
      </w:r>
    </w:p>
    <w:p>
      <w:pPr>
        <w:pStyle w:val="BodyText"/>
      </w:pPr>
      <w:r>
        <w:t xml:space="preserve">Some prospects need time before they trust the platform or understand its value.</w:t>
      </w:r>
    </w:p>
    <w:p>
      <w:pPr>
        <w:pStyle w:val="BodyText"/>
      </w:pPr>
      <w:r>
        <w:t xml:space="preserve">Marketing includes nurturing.</w:t>
      </w:r>
    </w:p>
    <w:p>
      <w:r>
        <w:pict>
          <v:rect style="width:0;height:1.5pt" o:hralign="center" o:hrstd="t" o:hr="t"/>
        </w:pict>
      </w:r>
    </w:p>
    <w:bookmarkEnd w:id="31"/>
    <w:bookmarkStart w:id="32" w:name="affiliate-links-and-shortened-urls"/>
    <w:p>
      <w:pPr>
        <w:pStyle w:val="Heading1"/>
      </w:pPr>
      <w:r>
        <w:t xml:space="preserve">Affiliate Links and Shortened URLs</w:t>
      </w:r>
    </w:p>
    <w:p>
      <w:pPr>
        <w:pStyle w:val="FirstParagraph"/>
      </w:pPr>
      <w:r>
        <w:t xml:space="preserve">The platform has introduced shorter referral/share links.</w:t>
      </w:r>
    </w:p>
    <w:p>
      <w:pPr>
        <w:pStyle w:val="BodyText"/>
      </w:pPr>
      <w:r>
        <w:t xml:space="preserve">Older referral URLs containing usernames were said to continue functioning.</w:t>
      </w:r>
    </w:p>
    <w:p>
      <w:pPr>
        <w:pStyle w:val="BodyText"/>
      </w:pPr>
      <w:r>
        <w:t xml:space="preserve">Members should therefore not necessarily remove older links already posted across the Internet if those links continue to track correctly.</w:t>
      </w:r>
    </w:p>
    <w:p>
      <w:pPr>
        <w:pStyle w:val="BodyText"/>
      </w:pPr>
      <w:r>
        <w:t xml:space="preserve">The blue Share button can create the member’s referral link while the member is logged into ResellCircle.</w:t>
      </w:r>
    </w:p>
    <w:p>
      <w:pPr>
        <w:pStyle w:val="BodyText"/>
      </w:pPr>
      <w:r>
        <w:t xml:space="preserve">Each person should generate and share</w:t>
      </w:r>
      <w:r>
        <w:t xml:space="preserve"> </w:t>
      </w:r>
      <w:r>
        <w:rPr>
          <w:b/>
          <w:bCs/>
        </w:rPr>
        <w:t xml:space="preserve">their own affiliate link</w:t>
      </w:r>
      <w:r>
        <w:t xml:space="preserve">.</w:t>
      </w:r>
    </w:p>
    <w:p>
      <w:pPr>
        <w:pStyle w:val="BodyText"/>
      </w:pPr>
      <w:r>
        <w:t xml:space="preserve">Do not give someone your referral link and tell them to use it as their own, because the sales generated from that link would be attributed to you.</w:t>
      </w:r>
    </w:p>
    <w:p>
      <w:r>
        <w:pict>
          <v:rect style="width:0;height:1.5pt" o:hralign="center" o:hrstd="t" o:hr="t"/>
        </w:pict>
      </w:r>
    </w:p>
    <w:bookmarkEnd w:id="32"/>
    <w:bookmarkStart w:id="33" w:name="persistent-referral-attribution"/>
    <w:p>
      <w:pPr>
        <w:pStyle w:val="Heading1"/>
      </w:pPr>
      <w:r>
        <w:t xml:space="preserve">Persistent Referral Attribution</w:t>
      </w:r>
    </w:p>
    <w:p>
      <w:pPr>
        <w:pStyle w:val="FirstParagraph"/>
      </w:pPr>
      <w:r>
        <w:t xml:space="preserve">Coach Allen Brown explained that ResellCircle is designed to remember who originally referred a prospect.</w:t>
      </w:r>
    </w:p>
    <w:p>
      <w:pPr>
        <w:pStyle w:val="BodyText"/>
      </w:pPr>
      <w:r>
        <w:t xml:space="preserve">The purpose is to protect the original referring member.</w:t>
      </w:r>
    </w:p>
    <w:p>
      <w:pPr>
        <w:pStyle w:val="BodyText"/>
      </w:pPr>
      <w:r>
        <w:t xml:space="preserve">For example:</w:t>
      </w:r>
    </w:p>
    <w:p>
      <w:pPr>
        <w:pStyle w:val="BodyText"/>
      </w:pPr>
      <w:r>
        <w:t xml:space="preserve">Someone may click Rodney’s link today.</w:t>
      </w:r>
    </w:p>
    <w:p>
      <w:pPr>
        <w:pStyle w:val="BodyText"/>
      </w:pPr>
      <w:r>
        <w:t xml:space="preserve">They may then spend several weeks watching multiple ResellCircle members explain the platform.</w:t>
      </w:r>
    </w:p>
    <w:p>
      <w:pPr>
        <w:pStyle w:val="BodyText"/>
      </w:pPr>
      <w:r>
        <w:t xml:space="preserve">Two weeks later, they decide to join or upgrade.</w:t>
      </w:r>
    </w:p>
    <w:p>
      <w:pPr>
        <w:pStyle w:val="BodyText"/>
      </w:pPr>
      <w:r>
        <w:t xml:space="preserve">The goal of the tracking system is for Rodney to still receive the appropriate referral credit because Rodney originally introduced that person to ResellCircle.</w:t>
      </w:r>
    </w:p>
    <w:p>
      <w:pPr>
        <w:pStyle w:val="BodyText"/>
      </w:pPr>
      <w:r>
        <w:t xml:space="preserve">Coach Allen Brown described the tracking as being associated with the person’s device and/or network information.</w:t>
      </w:r>
    </w:p>
    <w:p>
      <w:pPr>
        <w:pStyle w:val="BodyText"/>
      </w:pPr>
      <w:r>
        <w:t xml:space="preserve">For general explanation, this can be understood as:</w:t>
      </w:r>
    </w:p>
    <w:p>
      <w:pPr>
        <w:pStyle w:val="BodyText"/>
      </w:pPr>
      <w:r>
        <w:rPr>
          <w:b/>
          <w:bCs/>
        </w:rPr>
        <w:t xml:space="preserve">Persistent referral attribution.</w:t>
      </w:r>
    </w:p>
    <w:p>
      <w:pPr>
        <w:pStyle w:val="BodyText"/>
      </w:pPr>
      <w:r>
        <w:t xml:space="preserve">The business purpose is to prevent another member from unintentionally receiving credit merely because the prospect happened to view their content immediately before completing registration or upgrading.</w:t>
      </w:r>
    </w:p>
    <w:p>
      <w:r>
        <w:pict>
          <v:rect style="width:0;height:1.5pt" o:hralign="center" o:hrstd="t" o:hr="t"/>
        </w:pict>
      </w:r>
    </w:p>
    <w:bookmarkEnd w:id="33"/>
    <w:bookmarkStart w:id="34" w:name="why-someone-elses-name-may-appear"/>
    <w:p>
      <w:pPr>
        <w:pStyle w:val="Heading1"/>
      </w:pPr>
      <w:r>
        <w:t xml:space="preserve">Why Someone Else’s Name May Appear</w:t>
      </w:r>
    </w:p>
    <w:p>
      <w:pPr>
        <w:pStyle w:val="FirstParagraph"/>
      </w:pPr>
      <w:r>
        <w:t xml:space="preserve">A member may test a referral link on their own device and see the name of the person who originally referred them.</w:t>
      </w:r>
    </w:p>
    <w:p>
      <w:pPr>
        <w:pStyle w:val="BodyText"/>
      </w:pPr>
      <w:r>
        <w:t xml:space="preserve">That does not necessarily mean their own link is incorrect.</w:t>
      </w:r>
    </w:p>
    <w:p>
      <w:pPr>
        <w:pStyle w:val="BodyText"/>
      </w:pPr>
      <w:r>
        <w:t xml:space="preserve">The device may already have an existing ResellCircle referral relationship stored.</w:t>
      </w:r>
    </w:p>
    <w:p>
      <w:pPr>
        <w:pStyle w:val="BodyText"/>
      </w:pPr>
      <w:r>
        <w:t xml:space="preserve">To test a new referral link accurately, it may be helpful to use a device/browser environment that has never previously interacted with a ResellCircle referral.</w:t>
      </w:r>
    </w:p>
    <w:p>
      <w:r>
        <w:pict>
          <v:rect style="width:0;height:1.5pt" o:hralign="center" o:hrstd="t" o:hr="t"/>
        </w:pict>
      </w:r>
    </w:p>
    <w:bookmarkEnd w:id="34"/>
    <w:bookmarkStart w:id="35" w:name="leaderboard-integrity"/>
    <w:p>
      <w:pPr>
        <w:pStyle w:val="Heading1"/>
      </w:pPr>
      <w:r>
        <w:t xml:space="preserve">Leaderboard Integrity</w:t>
      </w:r>
    </w:p>
    <w:p>
      <w:pPr>
        <w:pStyle w:val="FirstParagraph"/>
      </w:pPr>
      <w:r>
        <w:t xml:space="preserve">The exact ResellCircle leaderboard algorithm will not be publicly disclosed.</w:t>
      </w:r>
    </w:p>
    <w:p>
      <w:pPr>
        <w:pStyle w:val="BodyText"/>
      </w:pPr>
      <w:r>
        <w:t xml:space="preserve">Coach Allen Brown explained that revealing the precise formula could encourage manipulation.</w:t>
      </w:r>
    </w:p>
    <w:p>
      <w:pPr>
        <w:pStyle w:val="BodyText"/>
      </w:pPr>
      <w:r>
        <w:t xml:space="preserve">For example, if everyone knew:</w:t>
      </w:r>
    </w:p>
    <w:p>
      <w:pPr>
        <w:pStyle w:val="BodyText"/>
      </w:pPr>
      <w:r>
        <w:t xml:space="preserve">“Five comments = X number of leaderboard points,”</w:t>
      </w:r>
    </w:p>
    <w:p>
      <w:pPr>
        <w:pStyle w:val="BodyText"/>
      </w:pPr>
      <w:r>
        <w:t xml:space="preserve">some people might post five low-quality comments every day solely for points.</w:t>
      </w:r>
    </w:p>
    <w:p>
      <w:pPr>
        <w:pStyle w:val="BodyText"/>
      </w:pPr>
      <w:r>
        <w:t xml:space="preserve">That would reward activity rather than genuine value.</w:t>
      </w:r>
    </w:p>
    <w:p>
      <w:pPr>
        <w:pStyle w:val="BodyText"/>
      </w:pPr>
      <w:r>
        <w:t xml:space="preserve">The leaderboard formula has reportedly been adjusted multiple times when certain behavior appeared to generate ranking without meaningful contribution.</w:t>
      </w:r>
    </w:p>
    <w:p>
      <w:pPr>
        <w:pStyle w:val="BodyText"/>
      </w:pPr>
      <w:r>
        <w:t xml:space="preserve">The intended principle is:</w:t>
      </w:r>
    </w:p>
    <w:p>
      <w:pPr>
        <w:pStyle w:val="BodyText"/>
      </w:pPr>
      <w:r>
        <w:rPr>
          <w:b/>
          <w:bCs/>
        </w:rPr>
        <w:t xml:space="preserve">Engage genuinely instead of gaming the system.</w:t>
      </w:r>
    </w:p>
    <w:p>
      <w:pPr>
        <w:pStyle w:val="BodyText"/>
      </w:pPr>
      <w:r>
        <w:t xml:space="preserve">Potential activity that may naturally contribute includes genuine participation, bringing new people into the ecosystem and adding useful value to the community, but the exact weighting is intentionally not disclosed.</w:t>
      </w:r>
    </w:p>
    <w:p>
      <w:r>
        <w:pict>
          <v:rect style="width:0;height:1.5pt" o:hralign="center" o:hrstd="t" o:hr="t"/>
        </w:pict>
      </w:r>
    </w:p>
    <w:bookmarkEnd w:id="35"/>
    <w:bookmarkStart w:id="36" w:name="leaderboard-prizes"/>
    <w:p>
      <w:pPr>
        <w:pStyle w:val="Heading1"/>
      </w:pPr>
      <w:r>
        <w:t xml:space="preserve">Leaderboard Prizes</w:t>
      </w:r>
    </w:p>
    <w:p>
      <w:pPr>
        <w:pStyle w:val="FirstParagraph"/>
      </w:pPr>
      <w:r>
        <w:t xml:space="preserve">Leaderboard prizes are used to encourage healthy engagement.</w:t>
      </w:r>
    </w:p>
    <w:p>
      <w:pPr>
        <w:pStyle w:val="BodyText"/>
      </w:pPr>
      <w:r>
        <w:t xml:space="preserve">The training discussed members receiving cash awards for leaderboard placement.</w:t>
      </w:r>
    </w:p>
    <w:p>
      <w:pPr>
        <w:pStyle w:val="BodyText"/>
      </w:pPr>
      <w:r>
        <w:t xml:space="preserve">Coach Allen Brown also discussed the possibility of expanding the number of winning positions and increasing prizes as the community grows and the ranking system remains authentic.</w:t>
      </w:r>
    </w:p>
    <w:p>
      <w:pPr>
        <w:pStyle w:val="BodyText"/>
      </w:pPr>
      <w:r>
        <w:t xml:space="preserve">The desired environment is:</w:t>
      </w:r>
    </w:p>
    <w:p>
      <w:pPr>
        <w:pStyle w:val="BodyText"/>
      </w:pPr>
      <w:r>
        <w:rPr>
          <w:b/>
          <w:bCs/>
        </w:rPr>
        <w:t xml:space="preserve">Healthy Competition + Genuine Engagement + Integrity</w:t>
      </w:r>
    </w:p>
    <w:p>
      <w:pPr>
        <w:pStyle w:val="BodyText"/>
      </w:pPr>
      <w:r>
        <w:t xml:space="preserve">not manipulation.</w:t>
      </w:r>
    </w:p>
    <w:p>
      <w:r>
        <w:pict>
          <v:rect style="width:0;height:1.5pt" o:hralign="center" o:hrstd="t" o:hr="t"/>
        </w:pict>
      </w:r>
    </w:p>
    <w:bookmarkEnd w:id="36"/>
    <w:bookmarkStart w:id="37" w:name="resellcircle-lead-forms"/>
    <w:p>
      <w:pPr>
        <w:pStyle w:val="Heading1"/>
      </w:pPr>
      <w:r>
        <w:t xml:space="preserve">ResellCircle Lead Forms</w:t>
      </w:r>
    </w:p>
    <w:p>
      <w:pPr>
        <w:pStyle w:val="FirstParagraph"/>
      </w:pPr>
      <w:r>
        <w:t xml:space="preserve">Lead forms were one of the most important platform topics of the evening.</w:t>
      </w:r>
    </w:p>
    <w:p>
      <w:pPr>
        <w:pStyle w:val="BodyText"/>
      </w:pPr>
      <w:r>
        <w:t xml:space="preserve">The purpose of a lead form is to:</w:t>
      </w:r>
    </w:p>
    <w:p>
      <w:pPr>
        <w:pStyle w:val="BodyText"/>
      </w:pPr>
      <w:r>
        <w:rPr>
          <w:b/>
          <w:bCs/>
        </w:rPr>
        <w:t xml:space="preserve">Attract → Collect → Qualify → Follow Up</w:t>
      </w:r>
    </w:p>
    <w:p>
      <w:pPr>
        <w:pStyle w:val="BodyText"/>
      </w:pPr>
      <w:r>
        <w:t xml:space="preserve">A lead form can be used when offering:</w:t>
      </w:r>
    </w:p>
    <w:p>
      <w:pPr>
        <w:pStyle w:val="Compact"/>
        <w:numPr>
          <w:ilvl w:val="0"/>
          <w:numId w:val="1010"/>
        </w:numPr>
      </w:pPr>
      <w:r>
        <w:t xml:space="preserve">Training</w:t>
      </w:r>
    </w:p>
    <w:p>
      <w:pPr>
        <w:pStyle w:val="Compact"/>
        <w:numPr>
          <w:ilvl w:val="0"/>
          <w:numId w:val="1010"/>
        </w:numPr>
      </w:pPr>
      <w:r>
        <w:t xml:space="preserve">Services</w:t>
      </w:r>
    </w:p>
    <w:p>
      <w:pPr>
        <w:pStyle w:val="Compact"/>
        <w:numPr>
          <w:ilvl w:val="0"/>
          <w:numId w:val="1010"/>
        </w:numPr>
      </w:pPr>
      <w:r>
        <w:t xml:space="preserve">Consultations</w:t>
      </w:r>
    </w:p>
    <w:p>
      <w:pPr>
        <w:pStyle w:val="Compact"/>
        <w:numPr>
          <w:ilvl w:val="0"/>
          <w:numId w:val="1010"/>
        </w:numPr>
      </w:pPr>
      <w:r>
        <w:t xml:space="preserve">Business opportunities</w:t>
      </w:r>
    </w:p>
    <w:p>
      <w:pPr>
        <w:pStyle w:val="Compact"/>
        <w:numPr>
          <w:ilvl w:val="0"/>
          <w:numId w:val="1010"/>
        </w:numPr>
      </w:pPr>
      <w:r>
        <w:t xml:space="preserve">Products</w:t>
      </w:r>
    </w:p>
    <w:p>
      <w:pPr>
        <w:pStyle w:val="Compact"/>
        <w:numPr>
          <w:ilvl w:val="0"/>
          <w:numId w:val="1010"/>
        </w:numPr>
      </w:pPr>
      <w:r>
        <w:t xml:space="preserve">Assessments</w:t>
      </w:r>
    </w:p>
    <w:p>
      <w:pPr>
        <w:pStyle w:val="Compact"/>
        <w:numPr>
          <w:ilvl w:val="0"/>
          <w:numId w:val="1010"/>
        </w:numPr>
      </w:pPr>
      <w:r>
        <w:t xml:space="preserve">Questionnaires</w:t>
      </w:r>
    </w:p>
    <w:p>
      <w:pPr>
        <w:pStyle w:val="Compact"/>
        <w:numPr>
          <w:ilvl w:val="0"/>
          <w:numId w:val="1010"/>
        </w:numPr>
      </w:pPr>
      <w:r>
        <w:t xml:space="preserve">Free resources</w:t>
      </w:r>
    </w:p>
    <w:p>
      <w:pPr>
        <w:pStyle w:val="FirstParagraph"/>
      </w:pPr>
      <w:r>
        <w:t xml:space="preserve">A member can create questions designed to determine whether the person is a good prospect.</w:t>
      </w:r>
    </w:p>
    <w:p>
      <w:pPr>
        <w:pStyle w:val="BodyText"/>
      </w:pPr>
      <w:r>
        <w:t xml:space="preserve">Example questions discussed included:</w:t>
      </w:r>
    </w:p>
    <w:p>
      <w:pPr>
        <w:pStyle w:val="Compact"/>
        <w:numPr>
          <w:ilvl w:val="0"/>
          <w:numId w:val="1011"/>
        </w:numPr>
      </w:pPr>
      <w:r>
        <w:t xml:space="preserve">How much time do you have to work on your business?</w:t>
      </w:r>
    </w:p>
    <w:p>
      <w:pPr>
        <w:pStyle w:val="Compact"/>
        <w:numPr>
          <w:ilvl w:val="0"/>
          <w:numId w:val="1011"/>
        </w:numPr>
      </w:pPr>
      <w:r>
        <w:t xml:space="preserve">How familiar are you with Internet marketing?</w:t>
      </w:r>
    </w:p>
    <w:p>
      <w:pPr>
        <w:pStyle w:val="Compact"/>
        <w:numPr>
          <w:ilvl w:val="0"/>
          <w:numId w:val="1011"/>
        </w:numPr>
      </w:pPr>
      <w:r>
        <w:t xml:space="preserve">What do you know about subscription-based businesses?</w:t>
      </w:r>
    </w:p>
    <w:p>
      <w:pPr>
        <w:pStyle w:val="Compact"/>
        <w:numPr>
          <w:ilvl w:val="0"/>
          <w:numId w:val="1011"/>
        </w:numPr>
      </w:pPr>
      <w:r>
        <w:t xml:space="preserve">Are you currently working?</w:t>
      </w:r>
    </w:p>
    <w:p>
      <w:pPr>
        <w:pStyle w:val="Compact"/>
        <w:numPr>
          <w:ilvl w:val="0"/>
          <w:numId w:val="1011"/>
        </w:numPr>
      </w:pPr>
      <w:r>
        <w:t xml:space="preserve">What type of opportunity are you looking for?</w:t>
      </w:r>
    </w:p>
    <w:p>
      <w:pPr>
        <w:pStyle w:val="FirstParagraph"/>
      </w:pPr>
      <w:r>
        <w:t xml:space="preserve">Lead forms can collect the prospect’s name and email address along with responses to the custom questions.</w:t>
      </w:r>
    </w:p>
    <w:p>
      <w:r>
        <w:pict>
          <v:rect style="width:0;height:1.5pt" o:hralign="center" o:hrstd="t" o:hr="t"/>
        </w:pict>
      </w:r>
    </w:p>
    <w:bookmarkEnd w:id="37"/>
    <w:bookmarkStart w:id="38" w:name="X8cc818ed9a43e9be3406b2cc28883f47f2dffb4"/>
    <w:p>
      <w:pPr>
        <w:pStyle w:val="Heading1"/>
      </w:pPr>
      <w:r>
        <w:t xml:space="preserve">Lead Forms Can Be Used for Existing Members Too</w:t>
      </w:r>
    </w:p>
    <w:p>
      <w:pPr>
        <w:pStyle w:val="FirstParagraph"/>
      </w:pPr>
      <w:r>
        <w:t xml:space="preserve">Not every lead form has to recruit a new ResellCircle member.</w:t>
      </w:r>
    </w:p>
    <w:p>
      <w:pPr>
        <w:pStyle w:val="BodyText"/>
      </w:pPr>
      <w:r>
        <w:t xml:space="preserve">Someone who is already another member’s customer may still respond to your lead form because they are interested in</w:t>
      </w:r>
      <w:r>
        <w:t xml:space="preserve"> </w:t>
      </w:r>
      <w:r>
        <w:rPr>
          <w:b/>
          <w:bCs/>
        </w:rPr>
        <w:t xml:space="preserve">your product or service</w:t>
      </w:r>
      <w:r>
        <w:t xml:space="preserve">.</w:t>
      </w:r>
    </w:p>
    <w:p>
      <w:pPr>
        <w:pStyle w:val="BodyText"/>
      </w:pPr>
      <w:r>
        <w:t xml:space="preserve">In that situation, your goal may be selling or qualifying them for your offer rather than changing who originally referred them to ResellCircle.</w:t>
      </w:r>
    </w:p>
    <w:p>
      <w:pPr>
        <w:pStyle w:val="BodyText"/>
      </w:pPr>
      <w:r>
        <w:t xml:space="preserve">This creates multiple ways to use lead forms.</w:t>
      </w:r>
    </w:p>
    <w:p>
      <w:r>
        <w:pict>
          <v:rect style="width:0;height:1.5pt" o:hralign="center" o:hrstd="t" o:hr="t"/>
        </w:pict>
      </w:r>
    </w:p>
    <w:bookmarkEnd w:id="38"/>
    <w:bookmarkStart w:id="39" w:name="lead-form-tracking"/>
    <w:p>
      <w:pPr>
        <w:pStyle w:val="Heading1"/>
      </w:pPr>
      <w:r>
        <w:t xml:space="preserve">Lead Form Tracking</w:t>
      </w:r>
    </w:p>
    <w:p>
      <w:pPr>
        <w:pStyle w:val="FirstParagraph"/>
      </w:pPr>
      <w:r>
        <w:t xml:space="preserve">ResellCircle can provide information about how the form is performing, including engagement such as:</w:t>
      </w:r>
    </w:p>
    <w:p>
      <w:pPr>
        <w:pStyle w:val="Compact"/>
        <w:numPr>
          <w:ilvl w:val="0"/>
          <w:numId w:val="1012"/>
        </w:numPr>
      </w:pPr>
      <w:r>
        <w:t xml:space="preserve">Clicks</w:t>
      </w:r>
    </w:p>
    <w:p>
      <w:pPr>
        <w:pStyle w:val="Compact"/>
        <w:numPr>
          <w:ilvl w:val="0"/>
          <w:numId w:val="1012"/>
        </w:numPr>
      </w:pPr>
      <w:r>
        <w:t xml:space="preserve">Responses/signups</w:t>
      </w:r>
    </w:p>
    <w:p>
      <w:pPr>
        <w:pStyle w:val="Compact"/>
        <w:numPr>
          <w:ilvl w:val="0"/>
          <w:numId w:val="1012"/>
        </w:numPr>
      </w:pPr>
      <w:r>
        <w:t xml:space="preserve">Lead information</w:t>
      </w:r>
    </w:p>
    <w:p>
      <w:pPr>
        <w:pStyle w:val="FirstParagraph"/>
      </w:pPr>
      <w:r>
        <w:t xml:space="preserve">That information allows the creator to evaluate whether the form is attracting the right people.</w:t>
      </w:r>
    </w:p>
    <w:p>
      <w:r>
        <w:pict>
          <v:rect style="width:0;height:1.5pt" o:hralign="center" o:hrstd="t" o:hr="t"/>
        </w:pict>
      </w:r>
    </w:p>
    <w:bookmarkEnd w:id="39"/>
    <w:bookmarkStart w:id="40" w:name="platinum-access-to-lead-forms"/>
    <w:p>
      <w:pPr>
        <w:pStyle w:val="Heading1"/>
      </w:pPr>
      <w:r>
        <w:t xml:space="preserve">Platinum Access to Lead Forms</w:t>
      </w:r>
    </w:p>
    <w:p>
      <w:pPr>
        <w:pStyle w:val="FirstParagraph"/>
      </w:pPr>
      <w:r>
        <w:t xml:space="preserve">A clarification was made during the training:</w:t>
      </w:r>
    </w:p>
    <w:p>
      <w:pPr>
        <w:pStyle w:val="BodyText"/>
      </w:pPr>
      <w:r>
        <w:rPr>
          <w:b/>
          <w:bCs/>
        </w:rPr>
        <w:t xml:space="preserve">Platinum members currently have access to lead forms.</w:t>
      </w:r>
    </w:p>
    <w:p>
      <w:pPr>
        <w:pStyle w:val="BodyText"/>
      </w:pPr>
      <w:r>
        <w:t xml:space="preserve">Coach Allen Brown noted that platform features and membership requirements can change as the system develops.</w:t>
      </w:r>
    </w:p>
    <w:p>
      <w:pPr>
        <w:pStyle w:val="BodyText"/>
      </w:pPr>
      <w:r>
        <w:t xml:space="preserve">A feature could potentially be restricted differently in the future, although current users might sometimes be grandfathered depending on the change.</w:t>
      </w:r>
    </w:p>
    <w:p>
      <w:pPr>
        <w:pStyle w:val="BodyText"/>
      </w:pPr>
      <w:r>
        <w:t xml:space="preserve">Current platform information should therefore always be verified when teaching others.</w:t>
      </w:r>
    </w:p>
    <w:p>
      <w:r>
        <w:pict>
          <v:rect style="width:0;height:1.5pt" o:hralign="center" o:hrstd="t" o:hr="t"/>
        </w:pict>
      </w:r>
    </w:p>
    <w:bookmarkEnd w:id="40"/>
    <w:bookmarkStart w:id="41" w:name="lead-form-training-coming"/>
    <w:p>
      <w:pPr>
        <w:pStyle w:val="Heading1"/>
      </w:pPr>
      <w:r>
        <w:t xml:space="preserve">Lead Form Training Coming</w:t>
      </w:r>
    </w:p>
    <w:p>
      <w:pPr>
        <w:pStyle w:val="FirstParagraph"/>
      </w:pPr>
      <w:r>
        <w:t xml:space="preserve">Coach Allen Brown discussed creating additional education explaining:</w:t>
      </w:r>
    </w:p>
    <w:p>
      <w:pPr>
        <w:pStyle w:val="Compact"/>
        <w:numPr>
          <w:ilvl w:val="0"/>
          <w:numId w:val="1013"/>
        </w:numPr>
      </w:pPr>
      <w:r>
        <w:t xml:space="preserve">How to create lead forms</w:t>
      </w:r>
    </w:p>
    <w:p>
      <w:pPr>
        <w:pStyle w:val="Compact"/>
        <w:numPr>
          <w:ilvl w:val="0"/>
          <w:numId w:val="1013"/>
        </w:numPr>
      </w:pPr>
      <w:r>
        <w:t xml:space="preserve">How to structure the questions</w:t>
      </w:r>
    </w:p>
    <w:p>
      <w:pPr>
        <w:pStyle w:val="Compact"/>
        <w:numPr>
          <w:ilvl w:val="0"/>
          <w:numId w:val="1013"/>
        </w:numPr>
      </w:pPr>
      <w:r>
        <w:t xml:space="preserve">How to read responses</w:t>
      </w:r>
    </w:p>
    <w:p>
      <w:pPr>
        <w:pStyle w:val="Compact"/>
        <w:numPr>
          <w:ilvl w:val="0"/>
          <w:numId w:val="1013"/>
        </w:numPr>
      </w:pPr>
      <w:r>
        <w:t xml:space="preserve">How to use the leads effectively</w:t>
      </w:r>
    </w:p>
    <w:p>
      <w:pPr>
        <w:pStyle w:val="FirstParagraph"/>
      </w:pPr>
      <w:r>
        <w:t xml:space="preserve">This may become a future Tuesday Tech training or course.</w:t>
      </w:r>
    </w:p>
    <w:p>
      <w:r>
        <w:pict>
          <v:rect style="width:0;height:1.5pt" o:hralign="center" o:hrstd="t" o:hr="t"/>
        </w:pict>
      </w:r>
    </w:p>
    <w:bookmarkEnd w:id="41"/>
    <w:bookmarkStart w:id="42" w:name="email-verification"/>
    <w:p>
      <w:pPr>
        <w:pStyle w:val="Heading1"/>
      </w:pPr>
      <w:r>
        <w:t xml:space="preserve">Email Verification</w:t>
      </w:r>
    </w:p>
    <w:p>
      <w:pPr>
        <w:pStyle w:val="FirstParagraph"/>
      </w:pPr>
      <w:r>
        <w:t xml:space="preserve">Some new users have difficulty verifying their email addresses.</w:t>
      </w:r>
    </w:p>
    <w:p>
      <w:pPr>
        <w:pStyle w:val="BodyText"/>
      </w:pPr>
      <w:r>
        <w:t xml:space="preserve">The dashboard displays a red message when verification has not been completed.</w:t>
      </w:r>
    </w:p>
    <w:p>
      <w:pPr>
        <w:pStyle w:val="BodyText"/>
      </w:pPr>
      <w:r>
        <w:t xml:space="preserve">The notice allows the person to resend the verification email.</w:t>
      </w:r>
    </w:p>
    <w:p>
      <w:pPr>
        <w:pStyle w:val="BodyText"/>
      </w:pPr>
      <w:r>
        <w:t xml:space="preserve">Suggested troubleshooting includes:</w:t>
      </w:r>
    </w:p>
    <w:p>
      <w:pPr>
        <w:pStyle w:val="Compact"/>
        <w:numPr>
          <w:ilvl w:val="0"/>
          <w:numId w:val="1014"/>
        </w:numPr>
      </w:pPr>
      <w:r>
        <w:t xml:space="preserve">Click resend.</w:t>
      </w:r>
    </w:p>
    <w:p>
      <w:pPr>
        <w:pStyle w:val="Compact"/>
        <w:numPr>
          <w:ilvl w:val="0"/>
          <w:numId w:val="1014"/>
        </w:numPr>
      </w:pPr>
      <w:r>
        <w:t xml:space="preserve">Check the spam/junk folder.</w:t>
      </w:r>
    </w:p>
    <w:p>
      <w:pPr>
        <w:pStyle w:val="Compact"/>
        <w:numPr>
          <w:ilvl w:val="0"/>
          <w:numId w:val="1014"/>
        </w:numPr>
      </w:pPr>
      <w:r>
        <w:t xml:space="preserve">Allow or whitelist ResellCircle emails.</w:t>
      </w:r>
    </w:p>
    <w:p>
      <w:pPr>
        <w:pStyle w:val="Compact"/>
        <w:numPr>
          <w:ilvl w:val="0"/>
          <w:numId w:val="1014"/>
        </w:numPr>
      </w:pPr>
      <w:r>
        <w:t xml:space="preserve">Check again for the verification message.</w:t>
      </w:r>
    </w:p>
    <w:p>
      <w:pPr>
        <w:pStyle w:val="FirstParagraph"/>
      </w:pPr>
      <w:r>
        <w:t xml:space="preserve">Different email providers such as Yahoo, Gmail, Outlook, AOL and others may handle allowed senders differently.</w:t>
      </w:r>
    </w:p>
    <w:p>
      <w:pPr>
        <w:pStyle w:val="BodyText"/>
      </w:pPr>
      <w:r>
        <w:t xml:space="preserve">Coach Allen Brown discussed adding clearer instructions about whitelisting ResellCircle emails.</w:t>
      </w:r>
    </w:p>
    <w:p>
      <w:r>
        <w:pict>
          <v:rect style="width:0;height:1.5pt" o:hralign="center" o:hrstd="t" o:hr="t"/>
        </w:pict>
      </w:r>
    </w:p>
    <w:bookmarkEnd w:id="42"/>
    <w:bookmarkStart w:id="43" w:name="Xcbdb31f087b8a1dc7eedb65b21b1a6829cb0fdb"/>
    <w:p>
      <w:pPr>
        <w:pStyle w:val="Heading1"/>
      </w:pPr>
      <w:r>
        <w:t xml:space="preserve">Why Verification Emails Sometimes Go to Spam</w:t>
      </w:r>
    </w:p>
    <w:p>
      <w:pPr>
        <w:pStyle w:val="FirstParagraph"/>
      </w:pPr>
      <w:r>
        <w:t xml:space="preserve">When large numbers of emails are sent, some recipients may mark messages as spam rather than unsubscribing.</w:t>
      </w:r>
    </w:p>
    <w:p>
      <w:pPr>
        <w:pStyle w:val="BodyText"/>
      </w:pPr>
      <w:r>
        <w:t xml:space="preserve">Email providers can then become more suspicious of future messages from that sender.</w:t>
      </w:r>
    </w:p>
    <w:p>
      <w:pPr>
        <w:pStyle w:val="BodyText"/>
      </w:pPr>
      <w:r>
        <w:t xml:space="preserve">This is one reason users may need to:</w:t>
      </w:r>
    </w:p>
    <w:p>
      <w:pPr>
        <w:pStyle w:val="Compact"/>
        <w:numPr>
          <w:ilvl w:val="0"/>
          <w:numId w:val="1015"/>
        </w:numPr>
      </w:pPr>
      <w:r>
        <w:t xml:space="preserve">Check spam</w:t>
      </w:r>
    </w:p>
    <w:p>
      <w:pPr>
        <w:pStyle w:val="Compact"/>
        <w:numPr>
          <w:ilvl w:val="0"/>
          <w:numId w:val="1015"/>
        </w:numPr>
      </w:pPr>
      <w:r>
        <w:t xml:space="preserve">Mark legitimate ResellCircle messages as “Not Spam”</w:t>
      </w:r>
    </w:p>
    <w:p>
      <w:pPr>
        <w:pStyle w:val="Compact"/>
        <w:numPr>
          <w:ilvl w:val="0"/>
          <w:numId w:val="1015"/>
        </w:numPr>
      </w:pPr>
      <w:r>
        <w:t xml:space="preserve">Add ResellCircle to approved senders</w:t>
      </w:r>
    </w:p>
    <w:p>
      <w:r>
        <w:pict>
          <v:rect style="width:0;height:1.5pt" o:hralign="center" o:hrstd="t" o:hr="t"/>
        </w:pict>
      </w:r>
    </w:p>
    <w:bookmarkEnd w:id="43"/>
    <w:bookmarkStart w:id="44" w:name="bonus-offers"/>
    <w:p>
      <w:pPr>
        <w:pStyle w:val="Heading1"/>
      </w:pPr>
      <w:r>
        <w:t xml:space="preserve">Bonus Offers</w:t>
      </w:r>
    </w:p>
    <w:p>
      <w:pPr>
        <w:pStyle w:val="FirstParagraph"/>
      </w:pPr>
      <w:r>
        <w:t xml:space="preserve">Members can create bonus offers and restrict eligibility according to qualifying membership requirements.</w:t>
      </w:r>
    </w:p>
    <w:p>
      <w:pPr>
        <w:pStyle w:val="BodyText"/>
      </w:pPr>
      <w:r>
        <w:t xml:space="preserve">An example discussed was offering a free book to someone who upgrades to Platinum Plus through a particular member.</w:t>
      </w:r>
    </w:p>
    <w:p>
      <w:pPr>
        <w:pStyle w:val="BodyText"/>
      </w:pPr>
      <w:r>
        <w:t xml:space="preserve">Instead of manually emailing the book every time, the creator can upload it as a bonus offer.</w:t>
      </w:r>
    </w:p>
    <w:p>
      <w:pPr>
        <w:pStyle w:val="BodyText"/>
      </w:pPr>
      <w:r>
        <w:t xml:space="preserve">After the qualifying upgrade, the bonus can become available to that person within their account.</w:t>
      </w:r>
    </w:p>
    <w:p>
      <w:pPr>
        <w:pStyle w:val="BodyText"/>
      </w:pPr>
      <w:r>
        <w:t xml:space="preserve">This can make promotions easier to fulfill and manage.</w:t>
      </w:r>
    </w:p>
    <w:p>
      <w:r>
        <w:pict>
          <v:rect style="width:0;height:1.5pt" o:hralign="center" o:hrstd="t" o:hr="t"/>
        </w:pict>
      </w:r>
    </w:p>
    <w:bookmarkEnd w:id="44"/>
    <w:bookmarkStart w:id="45" w:name="value-comes-before-the-price"/>
    <w:p>
      <w:pPr>
        <w:pStyle w:val="Heading1"/>
      </w:pPr>
      <w:r>
        <w:t xml:space="preserve">Value Comes Before the Price</w:t>
      </w:r>
    </w:p>
    <w:p>
      <w:pPr>
        <w:pStyle w:val="FirstParagraph"/>
      </w:pPr>
      <w:r>
        <w:t xml:space="preserve">The closing lesson was one of the most important of the entire evening.</w:t>
      </w:r>
    </w:p>
    <w:p>
      <w:pPr>
        <w:pStyle w:val="BodyText"/>
      </w:pPr>
      <w:r>
        <w:t xml:space="preserve">No platform, product, affiliate link, website or technology will compensate for a weak value proposition.</w:t>
      </w:r>
    </w:p>
    <w:p>
      <w:pPr>
        <w:pStyle w:val="BodyText"/>
      </w:pPr>
      <w:r>
        <w:t xml:space="preserve">Coach Allen Brown emphasized that customers need to understand why they should care about the offer.</w:t>
      </w:r>
    </w:p>
    <w:p>
      <w:pPr>
        <w:pStyle w:val="BodyText"/>
      </w:pPr>
      <w:r>
        <w:t xml:space="preserve">A creator should not simply create something and attach a large price to it.</w:t>
      </w:r>
    </w:p>
    <w:p>
      <w:pPr>
        <w:pStyle w:val="BodyText"/>
      </w:pPr>
      <w:r>
        <w:t xml:space="preserve">The customer should feel:</w:t>
      </w:r>
    </w:p>
    <w:p>
      <w:pPr>
        <w:pStyle w:val="BodyText"/>
      </w:pPr>
      <w:r>
        <w:rPr>
          <w:b/>
          <w:bCs/>
        </w:rPr>
        <w:t xml:space="preserve">“I need this.”</w:t>
      </w:r>
    </w:p>
    <w:p>
      <w:pPr>
        <w:pStyle w:val="BodyText"/>
      </w:pPr>
      <w:r>
        <w:t xml:space="preserve">or:</w:t>
      </w:r>
    </w:p>
    <w:p>
      <w:pPr>
        <w:pStyle w:val="BodyText"/>
      </w:pPr>
      <w:r>
        <w:rPr>
          <w:b/>
          <w:bCs/>
        </w:rPr>
        <w:t xml:space="preserve">“This is going to help me make an important change.”</w:t>
      </w:r>
    </w:p>
    <w:p>
      <w:pPr>
        <w:pStyle w:val="BodyText"/>
      </w:pPr>
      <w:r>
        <w:t xml:space="preserve">The creator must establish enough value that the customer understands what they are receiving and why it matters.</w:t>
      </w:r>
    </w:p>
    <w:p>
      <w:pPr>
        <w:pStyle w:val="BodyText"/>
      </w:pPr>
      <w:r>
        <w:t xml:space="preserve">The stronger sequence is:</w:t>
      </w:r>
    </w:p>
    <w:p>
      <w:pPr>
        <w:pStyle w:val="BodyText"/>
      </w:pPr>
      <w:r>
        <w:rPr>
          <w:b/>
          <w:bCs/>
        </w:rPr>
        <w:t xml:space="preserve">Problem → Value → Desire → Offer → Price</w:t>
      </w:r>
    </w:p>
    <w:p>
      <w:pPr>
        <w:pStyle w:val="BodyText"/>
      </w:pPr>
      <w:r>
        <w:t xml:space="preserve">not:</w:t>
      </w:r>
    </w:p>
    <w:p>
      <w:pPr>
        <w:pStyle w:val="BodyText"/>
      </w:pPr>
      <w:r>
        <w:rPr>
          <w:b/>
          <w:bCs/>
        </w:rPr>
        <w:t xml:space="preserve">Product → High Price → Hope Someone Buys</w:t>
      </w:r>
    </w:p>
    <w:p>
      <w:r>
        <w:pict>
          <v:rect style="width:0;height:1.5pt" o:hralign="center" o:hrstd="t" o:hr="t"/>
        </w:pict>
      </w:r>
    </w:p>
    <w:bookmarkEnd w:id="45"/>
    <w:bookmarkStart w:id="46" w:name="manage-expectations-while-learning"/>
    <w:p>
      <w:pPr>
        <w:pStyle w:val="Heading1"/>
      </w:pPr>
      <w:r>
        <w:t xml:space="preserve">Manage Expectations While Learning</w:t>
      </w:r>
    </w:p>
    <w:p>
      <w:pPr>
        <w:pStyle w:val="FirstParagraph"/>
      </w:pPr>
      <w:r>
        <w:t xml:space="preserve">People may be ambitious when launching their first product, but Internet marketing is a learned skill.</w:t>
      </w:r>
    </w:p>
    <w:p>
      <w:pPr>
        <w:pStyle w:val="BodyText"/>
      </w:pPr>
      <w:r>
        <w:t xml:space="preserve">The first product, sales page, lead form or campaign may not immediately produce the expected results.</w:t>
      </w:r>
    </w:p>
    <w:p>
      <w:pPr>
        <w:pStyle w:val="BodyText"/>
      </w:pPr>
      <w:r>
        <w:t xml:space="preserve">Creators should continue learning and improving:</w:t>
      </w:r>
    </w:p>
    <w:p>
      <w:pPr>
        <w:pStyle w:val="Compact"/>
        <w:numPr>
          <w:ilvl w:val="0"/>
          <w:numId w:val="1016"/>
        </w:numPr>
      </w:pPr>
      <w:r>
        <w:t xml:space="preserve">Messaging</w:t>
      </w:r>
    </w:p>
    <w:p>
      <w:pPr>
        <w:pStyle w:val="Compact"/>
        <w:numPr>
          <w:ilvl w:val="0"/>
          <w:numId w:val="1016"/>
        </w:numPr>
      </w:pPr>
      <w:r>
        <w:t xml:space="preserve">Pricing</w:t>
      </w:r>
    </w:p>
    <w:p>
      <w:pPr>
        <w:pStyle w:val="Compact"/>
        <w:numPr>
          <w:ilvl w:val="0"/>
          <w:numId w:val="1016"/>
        </w:numPr>
      </w:pPr>
      <w:r>
        <w:t xml:space="preserve">Offers</w:t>
      </w:r>
    </w:p>
    <w:p>
      <w:pPr>
        <w:pStyle w:val="Compact"/>
        <w:numPr>
          <w:ilvl w:val="0"/>
          <w:numId w:val="1016"/>
        </w:numPr>
      </w:pPr>
      <w:r>
        <w:t xml:space="preserve">Headlines</w:t>
      </w:r>
    </w:p>
    <w:p>
      <w:pPr>
        <w:pStyle w:val="Compact"/>
        <w:numPr>
          <w:ilvl w:val="0"/>
          <w:numId w:val="1016"/>
        </w:numPr>
      </w:pPr>
      <w:r>
        <w:t xml:space="preserve">Lead generation</w:t>
      </w:r>
    </w:p>
    <w:p>
      <w:pPr>
        <w:pStyle w:val="Compact"/>
        <w:numPr>
          <w:ilvl w:val="0"/>
          <w:numId w:val="1016"/>
        </w:numPr>
      </w:pPr>
      <w:r>
        <w:t xml:space="preserve">Value proposition</w:t>
      </w:r>
    </w:p>
    <w:p>
      <w:pPr>
        <w:pStyle w:val="Compact"/>
        <w:numPr>
          <w:ilvl w:val="0"/>
          <w:numId w:val="1016"/>
        </w:numPr>
      </w:pPr>
      <w:r>
        <w:t xml:space="preserve">Follow-up</w:t>
      </w:r>
    </w:p>
    <w:p>
      <w:pPr>
        <w:pStyle w:val="Compact"/>
        <w:numPr>
          <w:ilvl w:val="0"/>
          <w:numId w:val="1016"/>
        </w:numPr>
      </w:pPr>
      <w:r>
        <w:t xml:space="preserve">Product development</w:t>
      </w:r>
    </w:p>
    <w:p>
      <w:pPr>
        <w:pStyle w:val="FirstParagraph"/>
      </w:pPr>
      <w:r>
        <w:t xml:space="preserve">Ambition is valuable, but expectations should be managed while marketing skills develop.</w:t>
      </w:r>
    </w:p>
    <w:p>
      <w:r>
        <w:pict>
          <v:rect style="width:0;height:1.5pt" o:hralign="center" o:hrstd="t" o:hr="t"/>
        </w:pict>
      </w:r>
    </w:p>
    <w:bookmarkEnd w:id="46"/>
    <w:bookmarkStart w:id="47" w:name="value-is-what-makes-the-system-work"/>
    <w:p>
      <w:pPr>
        <w:pStyle w:val="Heading1"/>
      </w:pPr>
      <w:r>
        <w:t xml:space="preserve">Value Is What Makes the System Work</w:t>
      </w:r>
    </w:p>
    <w:p>
      <w:pPr>
        <w:pStyle w:val="FirstParagraph"/>
      </w:pPr>
      <w:r>
        <w:t xml:space="preserve">The platform can function efficiently, but the member still has to bring value.</w:t>
      </w:r>
    </w:p>
    <w:p>
      <w:pPr>
        <w:pStyle w:val="BodyText"/>
      </w:pPr>
      <w:r>
        <w:t xml:space="preserve">Without value:</w:t>
      </w:r>
    </w:p>
    <w:p>
      <w:pPr>
        <w:pStyle w:val="Compact"/>
        <w:numPr>
          <w:ilvl w:val="0"/>
          <w:numId w:val="1017"/>
        </w:numPr>
      </w:pPr>
      <w:r>
        <w:t xml:space="preserve">The lead form doesn’t matter.</w:t>
      </w:r>
    </w:p>
    <w:p>
      <w:pPr>
        <w:pStyle w:val="Compact"/>
        <w:numPr>
          <w:ilvl w:val="0"/>
          <w:numId w:val="1017"/>
        </w:numPr>
      </w:pPr>
      <w:r>
        <w:t xml:space="preserve">The website doesn’t matter.</w:t>
      </w:r>
    </w:p>
    <w:p>
      <w:pPr>
        <w:pStyle w:val="Compact"/>
        <w:numPr>
          <w:ilvl w:val="0"/>
          <w:numId w:val="1017"/>
        </w:numPr>
      </w:pPr>
      <w:r>
        <w:t xml:space="preserve">The product doesn’t matter.</w:t>
      </w:r>
    </w:p>
    <w:p>
      <w:pPr>
        <w:pStyle w:val="Compact"/>
        <w:numPr>
          <w:ilvl w:val="0"/>
          <w:numId w:val="1017"/>
        </w:numPr>
      </w:pPr>
      <w:r>
        <w:t xml:space="preserve">The affiliate link doesn’t matter.</w:t>
      </w:r>
    </w:p>
    <w:p>
      <w:pPr>
        <w:pStyle w:val="Compact"/>
        <w:numPr>
          <w:ilvl w:val="0"/>
          <w:numId w:val="1017"/>
        </w:numPr>
      </w:pPr>
      <w:r>
        <w:t xml:space="preserve">The course doesn’t matter.</w:t>
      </w:r>
    </w:p>
    <w:p>
      <w:pPr>
        <w:pStyle w:val="Compact"/>
        <w:numPr>
          <w:ilvl w:val="0"/>
          <w:numId w:val="1017"/>
        </w:numPr>
      </w:pPr>
      <w:r>
        <w:t xml:space="preserve">The technology doesn’t matter.</w:t>
      </w:r>
    </w:p>
    <w:p>
      <w:pPr>
        <w:pStyle w:val="FirstParagraph"/>
      </w:pPr>
      <w:r>
        <w:t xml:space="preserve">People engage because something being offered has value to them.</w:t>
      </w:r>
    </w:p>
    <w:p>
      <w:pPr>
        <w:pStyle w:val="BodyText"/>
      </w:pPr>
      <w:r>
        <w:t xml:space="preserve">Even collecting an email address requires value.</w:t>
      </w:r>
    </w:p>
    <w:p>
      <w:pPr>
        <w:pStyle w:val="BodyText"/>
      </w:pPr>
      <w:r>
        <w:t xml:space="preserve">The prospect has to believe:</w:t>
      </w:r>
    </w:p>
    <w:p>
      <w:pPr>
        <w:pStyle w:val="BodyText"/>
      </w:pPr>
      <w:r>
        <w:rPr>
          <w:b/>
          <w:bCs/>
        </w:rPr>
        <w:t xml:space="preserve">“What I am going to receive is valuable enough for me to give this person my information.”</w:t>
      </w:r>
    </w:p>
    <w:p>
      <w:pPr>
        <w:pStyle w:val="BodyText"/>
      </w:pPr>
      <w:r>
        <w:t xml:space="preserve">That is the foundation of lead generation.</w:t>
      </w:r>
    </w:p>
    <w:p>
      <w:r>
        <w:pict>
          <v:rect style="width:0;height:1.5pt" o:hralign="center" o:hrstd="t" o:hr="t"/>
        </w:pict>
      </w:r>
    </w:p>
    <w:bookmarkEnd w:id="47"/>
    <w:bookmarkStart w:id="48" w:name="X9fddeddc73e49db4850e4ab79f5bea6255e89cc"/>
    <w:p>
      <w:pPr>
        <w:pStyle w:val="Heading1"/>
      </w:pPr>
      <w:r>
        <w:t xml:space="preserve">Overall Marketing Framework From Tuesday Tech</w:t>
      </w:r>
    </w:p>
    <w:p>
      <w:pPr>
        <w:pStyle w:val="FirstParagraph"/>
      </w:pPr>
      <w:r>
        <w:t xml:space="preserve">The entire training can be summarized as:</w:t>
      </w:r>
    </w:p>
    <w:p>
      <w:pPr>
        <w:pStyle w:val="BodyText"/>
      </w:pPr>
      <w:r>
        <w:rPr>
          <w:b/>
          <w:bCs/>
        </w:rPr>
        <w:t xml:space="preserve">Concentrated Focus</w:t>
      </w:r>
    </w:p>
    <w:p>
      <w:pPr>
        <w:pStyle w:val="BodyText"/>
      </w:pPr>
      <w:r>
        <w:t xml:space="preserve">↓</w:t>
      </w:r>
    </w:p>
    <w:p>
      <w:pPr>
        <w:pStyle w:val="BodyText"/>
      </w:pPr>
      <w:r>
        <w:rPr>
          <w:b/>
          <w:bCs/>
        </w:rPr>
        <w:t xml:space="preserve">Learn Internet Marketing</w:t>
      </w:r>
    </w:p>
    <w:p>
      <w:pPr>
        <w:pStyle w:val="BodyText"/>
      </w:pPr>
      <w:r>
        <w:t xml:space="preserve">↓</w:t>
      </w:r>
    </w:p>
    <w:p>
      <w:pPr>
        <w:pStyle w:val="BodyText"/>
      </w:pPr>
      <w:r>
        <w:rPr>
          <w:b/>
          <w:bCs/>
        </w:rPr>
        <w:t xml:space="preserve">Identify a Real Problem</w:t>
      </w:r>
    </w:p>
    <w:p>
      <w:pPr>
        <w:pStyle w:val="BodyText"/>
      </w:pPr>
      <w:r>
        <w:t xml:space="preserve">↓</w:t>
      </w:r>
    </w:p>
    <w:p>
      <w:pPr>
        <w:pStyle w:val="BodyText"/>
      </w:pPr>
      <w:r>
        <w:rPr>
          <w:b/>
          <w:bCs/>
        </w:rPr>
        <w:t xml:space="preserve">Create a Solution</w:t>
      </w:r>
    </w:p>
    <w:p>
      <w:pPr>
        <w:pStyle w:val="BodyText"/>
      </w:pPr>
      <w:r>
        <w:t xml:space="preserve">↓</w:t>
      </w:r>
    </w:p>
    <w:p>
      <w:pPr>
        <w:pStyle w:val="BodyText"/>
      </w:pPr>
      <w:r>
        <w:rPr>
          <w:b/>
          <w:bCs/>
        </w:rPr>
        <w:t xml:space="preserve">Turn Your Knowledge Into a System</w:t>
      </w:r>
    </w:p>
    <w:p>
      <w:pPr>
        <w:pStyle w:val="BodyText"/>
      </w:pPr>
      <w:r>
        <w:t xml:space="preserve">↓</w:t>
      </w:r>
    </w:p>
    <w:p>
      <w:pPr>
        <w:pStyle w:val="BodyText"/>
      </w:pPr>
      <w:r>
        <w:rPr>
          <w:b/>
          <w:bCs/>
        </w:rPr>
        <w:t xml:space="preserve">Communicate the Value</w:t>
      </w:r>
    </w:p>
    <w:p>
      <w:pPr>
        <w:pStyle w:val="BodyText"/>
      </w:pPr>
      <w:r>
        <w:t xml:space="preserve">↓</w:t>
      </w:r>
    </w:p>
    <w:p>
      <w:pPr>
        <w:pStyle w:val="BodyText"/>
      </w:pPr>
      <w:r>
        <w:rPr>
          <w:b/>
          <w:bCs/>
        </w:rPr>
        <w:t xml:space="preserve">Create Marketing Materials</w:t>
      </w:r>
    </w:p>
    <w:p>
      <w:pPr>
        <w:pStyle w:val="BodyText"/>
      </w:pPr>
      <w:r>
        <w:t xml:space="preserve">↓</w:t>
      </w:r>
    </w:p>
    <w:p>
      <w:pPr>
        <w:pStyle w:val="BodyText"/>
      </w:pPr>
      <w:r>
        <w:rPr>
          <w:b/>
          <w:bCs/>
        </w:rPr>
        <w:t xml:space="preserve">Generate Leads</w:t>
      </w:r>
    </w:p>
    <w:p>
      <w:pPr>
        <w:pStyle w:val="BodyText"/>
      </w:pPr>
      <w:r>
        <w:t xml:space="preserve">↓</w:t>
      </w:r>
    </w:p>
    <w:p>
      <w:pPr>
        <w:pStyle w:val="BodyText"/>
      </w:pPr>
      <w:r>
        <w:rPr>
          <w:b/>
          <w:bCs/>
        </w:rPr>
        <w:t xml:space="preserve">Qualify Prospects</w:t>
      </w:r>
    </w:p>
    <w:p>
      <w:pPr>
        <w:pStyle w:val="BodyText"/>
      </w:pPr>
      <w:r>
        <w:t xml:space="preserve">↓</w:t>
      </w:r>
    </w:p>
    <w:p>
      <w:pPr>
        <w:pStyle w:val="BodyText"/>
      </w:pPr>
      <w:r>
        <w:rPr>
          <w:b/>
          <w:bCs/>
        </w:rPr>
        <w:t xml:space="preserve">Build Trust</w:t>
      </w:r>
    </w:p>
    <w:p>
      <w:pPr>
        <w:pStyle w:val="BodyText"/>
      </w:pPr>
      <w:r>
        <w:t xml:space="preserve">↓</w:t>
      </w:r>
    </w:p>
    <w:p>
      <w:pPr>
        <w:pStyle w:val="BodyText"/>
      </w:pPr>
      <w:r>
        <w:rPr>
          <w:b/>
          <w:bCs/>
        </w:rPr>
        <w:t xml:space="preserve">Make the Offer</w:t>
      </w:r>
    </w:p>
    <w:p>
      <w:pPr>
        <w:pStyle w:val="BodyText"/>
      </w:pPr>
      <w:r>
        <w:t xml:space="preserve">↓</w:t>
      </w:r>
    </w:p>
    <w:p>
      <w:pPr>
        <w:pStyle w:val="BodyText"/>
      </w:pPr>
      <w:r>
        <w:rPr>
          <w:b/>
          <w:bCs/>
        </w:rPr>
        <w:t xml:space="preserve">Upsell Additional Value</w:t>
      </w:r>
    </w:p>
    <w:p>
      <w:pPr>
        <w:pStyle w:val="BodyText"/>
      </w:pPr>
      <w:r>
        <w:t xml:space="preserve">↓</w:t>
      </w:r>
    </w:p>
    <w:p>
      <w:pPr>
        <w:pStyle w:val="BodyText"/>
      </w:pPr>
      <w:r>
        <w:rPr>
          <w:b/>
          <w:bCs/>
        </w:rPr>
        <w:t xml:space="preserve">Create Recurring Revenue</w:t>
      </w:r>
    </w:p>
    <w:p>
      <w:pPr>
        <w:pStyle w:val="BodyText"/>
      </w:pPr>
      <w:r>
        <w:t xml:space="preserve">↓</w:t>
      </w:r>
    </w:p>
    <w:p>
      <w:pPr>
        <w:pStyle w:val="BodyText"/>
      </w:pPr>
      <w:r>
        <w:rPr>
          <w:b/>
          <w:bCs/>
        </w:rPr>
        <w:t xml:space="preserve">Allow Affiliates to Promote</w:t>
      </w:r>
    </w:p>
    <w:p>
      <w:pPr>
        <w:pStyle w:val="BodyText"/>
      </w:pPr>
      <w:r>
        <w:t xml:space="preserve">↓</w:t>
      </w:r>
    </w:p>
    <w:p>
      <w:pPr>
        <w:pStyle w:val="BodyText"/>
      </w:pPr>
      <w:r>
        <w:rPr>
          <w:b/>
          <w:bCs/>
        </w:rPr>
        <w:t xml:space="preserve">Continue Serving the Customer</w:t>
      </w:r>
    </w:p>
    <w:p>
      <w:pPr>
        <w:pStyle w:val="BodyText"/>
      </w:pPr>
      <w:r>
        <w:t xml:space="preserve">↓</w:t>
      </w:r>
    </w:p>
    <w:p>
      <w:pPr>
        <w:pStyle w:val="BodyText"/>
      </w:pPr>
      <w:r>
        <w:rPr>
          <w:b/>
          <w:bCs/>
        </w:rPr>
        <w:t xml:space="preserve">Grow Through Referrals</w:t>
      </w:r>
    </w:p>
    <w:p>
      <w:r>
        <w:pict>
          <v:rect style="width:0;height:1.5pt" o:hralign="center" o:hrstd="t" o:hr="t"/>
        </w:pict>
      </w:r>
    </w:p>
    <w:bookmarkEnd w:id="48"/>
    <w:bookmarkStart w:id="49" w:name="key-takeaways"/>
    <w:p>
      <w:pPr>
        <w:pStyle w:val="Heading1"/>
      </w:pPr>
      <w:r>
        <w:t xml:space="preserve">Key Takeaways</w:t>
      </w:r>
    </w:p>
    <w:p>
      <w:pPr>
        <w:pStyle w:val="FirstParagraph"/>
      </w:pPr>
      <w:r>
        <w:rPr>
          <w:b/>
          <w:bCs/>
        </w:rPr>
        <w:t xml:space="preserve">1. Concentrate your marketing efforts.</w:t>
      </w:r>
      <w:r>
        <w:br/>
      </w:r>
      <w:r>
        <w:t xml:space="preserve">Doing everything at once is not the goal. Develop repeatable marketing habits.</w:t>
      </w:r>
    </w:p>
    <w:p>
      <w:pPr>
        <w:pStyle w:val="BodyText"/>
      </w:pPr>
      <w:r>
        <w:rPr>
          <w:b/>
          <w:bCs/>
        </w:rPr>
        <w:t xml:space="preserve">2. Learn why the activity matters.</w:t>
      </w:r>
      <w:r>
        <w:br/>
      </w:r>
      <w:r>
        <w:t xml:space="preserve">Do not simply complete goals without understanding Internet marketing.</w:t>
      </w:r>
    </w:p>
    <w:p>
      <w:pPr>
        <w:pStyle w:val="BodyText"/>
      </w:pPr>
      <w:r>
        <w:rPr>
          <w:b/>
          <w:bCs/>
        </w:rPr>
        <w:t xml:space="preserve">3. Knowledge can become a product.</w:t>
      </w:r>
      <w:r>
        <w:br/>
      </w:r>
      <w:r>
        <w:t xml:space="preserve">A skill or process you already know can become a course, workbook, service or system.</w:t>
      </w:r>
    </w:p>
    <w:p>
      <w:pPr>
        <w:pStyle w:val="BodyText"/>
      </w:pPr>
      <w:r>
        <w:rPr>
          <w:b/>
          <w:bCs/>
        </w:rPr>
        <w:t xml:space="preserve">4. Sell solutions, not information.</w:t>
      </w:r>
      <w:r>
        <w:br/>
      </w:r>
      <w:r>
        <w:t xml:space="preserve">People purchase because they want a problem solved or a desired result.</w:t>
      </w:r>
    </w:p>
    <w:p>
      <w:pPr>
        <w:pStyle w:val="BodyText"/>
      </w:pPr>
      <w:r>
        <w:rPr>
          <w:b/>
          <w:bCs/>
        </w:rPr>
        <w:t xml:space="preserve">5. Marketing material should sell even when you aren’t present.</w:t>
      </w:r>
      <w:r>
        <w:br/>
      </w:r>
      <w:r>
        <w:t xml:space="preserve">Your flyer, website and landing page should clearly communicate the problem, solution and benefits.</w:t>
      </w:r>
    </w:p>
    <w:p>
      <w:pPr>
        <w:pStyle w:val="BodyText"/>
      </w:pPr>
      <w:r>
        <w:rPr>
          <w:b/>
          <w:bCs/>
        </w:rPr>
        <w:t xml:space="preserve">6. Build social proof.</w:t>
      </w:r>
      <w:r>
        <w:br/>
      </w:r>
      <w:r>
        <w:t xml:space="preserve">Show evidence that real people are using or benefiting from the solution.</w:t>
      </w:r>
    </w:p>
    <w:p>
      <w:pPr>
        <w:pStyle w:val="BodyText"/>
      </w:pPr>
      <w:r>
        <w:rPr>
          <w:b/>
          <w:bCs/>
        </w:rPr>
        <w:t xml:space="preserve">7. Look for recurring revenue.</w:t>
      </w:r>
      <w:r>
        <w:br/>
      </w:r>
      <w:r>
        <w:t xml:space="preserve">Ask what customers may continue needing after their first purchase.</w:t>
      </w:r>
    </w:p>
    <w:p>
      <w:pPr>
        <w:pStyle w:val="BodyText"/>
      </w:pPr>
      <w:r>
        <w:rPr>
          <w:b/>
          <w:bCs/>
        </w:rPr>
        <w:t xml:space="preserve">8. Look for complementary services.</w:t>
      </w:r>
      <w:r>
        <w:br/>
      </w:r>
      <w:r>
        <w:t xml:space="preserve">There may be additional value you can provide to the same customer.</w:t>
      </w:r>
    </w:p>
    <w:p>
      <w:pPr>
        <w:pStyle w:val="BodyText"/>
      </w:pPr>
      <w:r>
        <w:rPr>
          <w:b/>
          <w:bCs/>
        </w:rPr>
        <w:t xml:space="preserve">9. Free content can generate future customers.</w:t>
      </w:r>
      <w:r>
        <w:br/>
      </w:r>
      <w:r>
        <w:t xml:space="preserve">Not every person will purchase immediately.</w:t>
      </w:r>
    </w:p>
    <w:p>
      <w:pPr>
        <w:pStyle w:val="BodyText"/>
      </w:pPr>
      <w:r>
        <w:rPr>
          <w:b/>
          <w:bCs/>
        </w:rPr>
        <w:t xml:space="preserve">10. Protect affiliate attribution.</w:t>
      </w:r>
      <w:r>
        <w:br/>
      </w:r>
      <w:r>
        <w:t xml:space="preserve">The person who originally introduced a prospect should receive appropriate credit.</w:t>
      </w:r>
    </w:p>
    <w:p>
      <w:pPr>
        <w:pStyle w:val="BodyText"/>
      </w:pPr>
      <w:r>
        <w:rPr>
          <w:b/>
          <w:bCs/>
        </w:rPr>
        <w:t xml:space="preserve">11. Don’t manipulate the leaderboard.</w:t>
      </w:r>
      <w:r>
        <w:br/>
      </w:r>
      <w:r>
        <w:t xml:space="preserve">Genuine engagement and community value are more important than trying to discover the algorithm.</w:t>
      </w:r>
    </w:p>
    <w:p>
      <w:pPr>
        <w:pStyle w:val="BodyText"/>
      </w:pPr>
      <w:r>
        <w:rPr>
          <w:b/>
          <w:bCs/>
        </w:rPr>
        <w:t xml:space="preserve">12. Use lead forms strategically.</w:t>
      </w:r>
      <w:r>
        <w:br/>
      </w:r>
      <w:r>
        <w:t xml:space="preserve">Lead forms should attract and qualify people who have a genuine interest in your offer.</w:t>
      </w:r>
    </w:p>
    <w:p>
      <w:pPr>
        <w:pStyle w:val="BodyText"/>
      </w:pPr>
      <w:r>
        <w:rPr>
          <w:b/>
          <w:bCs/>
        </w:rPr>
        <w:t xml:space="preserve">13. Membership levels and product commissions are different.</w:t>
      </w:r>
      <w:r>
        <w:br/>
      </w:r>
      <w:r>
        <w:t xml:space="preserve">Understand exactly what each membership level allows before explaining earning opportunities.</w:t>
      </w:r>
    </w:p>
    <w:p>
      <w:pPr>
        <w:pStyle w:val="BodyText"/>
      </w:pPr>
      <w:r>
        <w:rPr>
          <w:b/>
          <w:bCs/>
        </w:rPr>
        <w:t xml:space="preserve">14. Platform features evolve.</w:t>
      </w:r>
      <w:r>
        <w:br/>
      </w:r>
      <w:r>
        <w:t xml:space="preserve">Always teach from the current version of ResellCircle.</w:t>
      </w:r>
    </w:p>
    <w:p>
      <w:pPr>
        <w:pStyle w:val="BodyText"/>
      </w:pPr>
      <w:r>
        <w:rPr>
          <w:b/>
          <w:bCs/>
        </w:rPr>
        <w:t xml:space="preserve">15. VALUE FIRST.</w:t>
      </w:r>
      <w:r>
        <w:br/>
      </w:r>
      <w:r>
        <w:t xml:space="preserve">Before setting the price, make the customer understand why the offer matters.</w:t>
      </w:r>
    </w:p>
    <w:p>
      <w:r>
        <w:pict>
          <v:rect style="width:0;height:1.5pt" o:hralign="center" o:hrstd="t" o:hr="t"/>
        </w:pict>
      </w:r>
    </w:p>
    <w:bookmarkEnd w:id="49"/>
    <w:bookmarkStart w:id="51" w:name="closing-principle-from-coach-allen-brown"/>
    <w:p>
      <w:pPr>
        <w:pStyle w:val="Heading1"/>
      </w:pPr>
      <w:r>
        <w:t xml:space="preserve">Closing Principle from Coach Allen Brown</w:t>
      </w:r>
    </w:p>
    <w:p>
      <w:pPr>
        <w:pStyle w:val="FirstParagraph"/>
      </w:pPr>
      <w:r>
        <w:rPr>
          <w:b/>
          <w:bCs/>
        </w:rPr>
        <w:t xml:space="preserve">Take your knowledge, organize it into a system, add enough value to solve a real problem, and turn what you know into something that can serve others and generate income.</w:t>
      </w:r>
    </w:p>
    <w:bookmarkStart w:id="50" w:name="tuesday-tech-august-11-2026"/>
    <w:p>
      <w:pPr>
        <w:pStyle w:val="Heading3"/>
      </w:pPr>
      <w:r>
        <w:t xml:space="preserve">Tuesday Tech | August 11, 2026</w:t>
      </w:r>
    </w:p>
    <w:p>
      <w:pPr>
        <w:pStyle w:val="FirstParagraph"/>
      </w:pPr>
      <w:r>
        <w:rPr>
          <w:b/>
          <w:bCs/>
        </w:rPr>
        <w:t xml:space="preserve">Coach Allen Brown | ResellCircle</w:t>
      </w:r>
    </w:p>
    <w:bookmarkEnd w:id="50"/>
    <w:bookmarkEnd w:id="5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